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ПРАВИТЕЛЬСТВО РОССИЙСКОЙ ФЕДЕРАЦИИ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ПОСТАНОВЛЕНИЕ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от 14 мая 2013 г. N 410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О МЕРАХ ПО ОБЕСПЕЧЕНИЮ БЕЗОПАСНОСТИ</w:t>
      </w:r>
      <w:r>
        <w:rPr>
          <w:rStyle w:val="apple-converted-space"/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ПРИ ИСПОЛЬЗОВАНИИ И СОДЕРЖАНИИ ВНУТРИДОМОВОГО</w:t>
      </w:r>
      <w:r>
        <w:rPr>
          <w:rStyle w:val="apple-converted-space"/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И ВНУТРИКВАРТИРНОГО ГАЗОВОГО ОБОРУДОВАНИЯ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соответствии со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статьей 8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Федерального закона "О газоснабжении в Российской Федерации" Правительство Российской Федерации постановляет: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Утвердить прилагаемые: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hyperlink r:id="rId5" w:anchor="Par36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Правила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hyperlink r:id="rId6" w:anchor="Par418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изменения</w:t>
        </w:r>
      </w:hyperlink>
      <w:r>
        <w:rPr>
          <w:rFonts w:ascii="Arial" w:hAnsi="Arial" w:cs="Arial"/>
          <w:color w:val="000000"/>
          <w:sz w:val="19"/>
          <w:szCs w:val="19"/>
        </w:rP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Министерству регионального развития Российской Федерации: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привести акты, принятые во исполнение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пункта 4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 Федеральной службе по тарифам: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bookmarkStart w:id="0" w:name="Par18"/>
      <w:bookmarkEnd w:id="0"/>
      <w:r>
        <w:rPr>
          <w:rFonts w:ascii="Arial" w:hAnsi="Arial" w:cs="Arial"/>
          <w:color w:val="000000"/>
          <w:sz w:val="19"/>
          <w:szCs w:val="19"/>
        </w:rPr>
        <w:t>а) утвердить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представить в течение 3 месяцев в Правительство Российской Федерации проект акта о внесении изменений в Основные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положения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 Рекомендовать органам государственной власти субъектов Российской Федерации руководствоваться методическими рекомендациями, указанными в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7" w:anchor="Par18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подпункте "а" пункта 3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настоящего постановления.</w:t>
      </w:r>
    </w:p>
    <w:p w:rsidR="00E25844" w:rsidRDefault="00E25844" w:rsidP="00E25844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Председатель Правительства</w:t>
      </w:r>
    </w:p>
    <w:p w:rsidR="00E25844" w:rsidRDefault="00E25844" w:rsidP="00E25844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Российской Федерации</w:t>
      </w:r>
    </w:p>
    <w:p w:rsidR="00E25844" w:rsidRDefault="00E25844" w:rsidP="00E25844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Д.МЕДВЕДЕВ</w:t>
      </w:r>
    </w:p>
    <w:p w:rsidR="00E25844" w:rsidRDefault="00E25844" w:rsidP="00E25844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Утверждены</w:t>
      </w:r>
    </w:p>
    <w:p w:rsidR="00E25844" w:rsidRDefault="00E25844" w:rsidP="00E25844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постановлением Правительства</w:t>
      </w:r>
    </w:p>
    <w:p w:rsidR="00E25844" w:rsidRDefault="00E25844" w:rsidP="00E25844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Российской Федерации</w:t>
      </w:r>
    </w:p>
    <w:p w:rsidR="00E25844" w:rsidRDefault="00E25844" w:rsidP="00E25844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от 14 мая 2013 г. N 410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bookmarkStart w:id="1" w:name="Par36"/>
      <w:bookmarkEnd w:id="1"/>
      <w:r>
        <w:rPr>
          <w:rFonts w:ascii="Arial" w:hAnsi="Arial" w:cs="Arial"/>
          <w:b/>
          <w:bCs/>
          <w:color w:val="000000"/>
          <w:sz w:val="19"/>
          <w:szCs w:val="19"/>
        </w:rPr>
        <w:t>ПРАВИЛА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ПОЛЬЗОВАНИЯ ГАЗОМ В ЧАСТИ ОБЕСПЕЧЕНИЯ БЕЗОПАСНОСТИ</w:t>
      </w:r>
      <w:r>
        <w:rPr>
          <w:rStyle w:val="apple-converted-space"/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ПРИ ИСПОЛЬЗОВАНИИ И СОДЕРЖАНИИ ВНУТРИДОМОВОГО</w:t>
      </w:r>
      <w:r>
        <w:rPr>
          <w:rStyle w:val="apple-converted-space"/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И ВНУТРИКВАРТИРНОГО ГАЗОВОГО ОБОРУДОВАНИЯ</w:t>
      </w:r>
      <w:r>
        <w:rPr>
          <w:rStyle w:val="apple-converted-space"/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ПРИ ПРЕДОСТАВЛЕНИИ КОММУНАЛЬНОЙ УСЛУГИ</w:t>
      </w:r>
      <w:r>
        <w:rPr>
          <w:rStyle w:val="apple-converted-space"/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ПО ГАЗОСНАБЖЕНИЮ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I. Общие положения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Понятия, используемые в настоящих Правилах, означают следующее: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"внутридомовое газовое оборудование":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"специализированная организация"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службу. В случае когда в качестве топлива используется сжиженный газ, специализированной организацией, с 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 нужд.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II. Организация безопасного использования и содержания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внутридомового и внутриквартирного газового оборудования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техническое обслуживание и ремонт внутридомового и (или) внутриквартирного газового оборудования;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аварийно-диспетчерское обеспечение;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в) техническое диагностирование внутридомового и (или) внутриквартирного газового оборудования;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г) замена оборудования.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7. 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предусмотренного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8" w:anchor="Par225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пунктами 48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-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9" w:anchor="Par230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53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настоящих Правил, и (или) требования о приостановлении подачи газа, предусмотренного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10" w:anchor="Par313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пунктом 81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настоящих Правил.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Аварийно-диспетчерское обеспечение осуществляется специализированной организацией в соответствии с законодательством Российской Федерации и настоящими Правилами без заключения отдельного договора об аварийно-диспетчерском обеспечении.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8. Работы по техническому диагностированию внутридомового и (или) внутриквартирного газового оборудования 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9. 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утверждаемыми Федеральной службой по экологическому, технологическому и атомному надзору правилами, которые размещаются на официальном сайте этой Службы в информационно- телекоммуникационной сети "Интернет" (далее - сеть "Интернет").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заявка заказчика.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11. Надлежащее содержание дымовых и вентиляционных каналов обеспечивается: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11" w:anchor="Par96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пунктом 14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настоящих Правил), либо путем заключения договора об их проверке, а также при необходимости об очистке и (или) о ремонте с организацией, указанной в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12" w:anchor="Par96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пункте 14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настоящих Правил;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13" w:anchor="Par96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пункте 14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настоящих Правил.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12. Проверка состояния дымовых и вентиляционных каналов и при необходимости их очистка производится: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при переустройстве и ремонте дымовых и вентиляционных каналов;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bookmarkStart w:id="2" w:name="Par96"/>
      <w:bookmarkEnd w:id="2"/>
      <w:r>
        <w:rPr>
          <w:rFonts w:ascii="Arial" w:hAnsi="Arial" w:cs="Arial"/>
          <w:color w:val="000000"/>
          <w:sz w:val="19"/>
          <w:szCs w:val="19"/>
        </w:rPr>
        <w:t xml:space="preserve">14. 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</w:t>
      </w:r>
      <w:r>
        <w:rPr>
          <w:rFonts w:ascii="Arial" w:hAnsi="Arial" w:cs="Arial"/>
          <w:color w:val="000000"/>
          <w:sz w:val="19"/>
          <w:szCs w:val="19"/>
        </w:rPr>
        <w:lastRenderedPageBreak/>
        <w:t>работ на основании лицензии, выданной в порядке, предусмотренном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Положением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1225, и исполняется в порядке, предусмотренном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статьями 730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-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739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Гражданского кодекса Российской Федерации.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 указанной обязанности.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15. Организация, указанная в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14" w:anchor="Par96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пункте 14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настоящих Правил,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случае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 пункту.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III. Порядок и условия заключения договора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 техническом обслуживании и ремонте внутридомового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 (или) внутриквартирного газового оборудования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в отношении внутридомового газового оборудования в домовладении - собственник домовладения;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bookmarkStart w:id="3" w:name="Par115"/>
      <w:bookmarkEnd w:id="3"/>
      <w:r>
        <w:rPr>
          <w:rFonts w:ascii="Arial" w:hAnsi="Arial" w:cs="Arial"/>
          <w:color w:val="000000"/>
          <w:sz w:val="19"/>
          <w:szCs w:val="19"/>
        </w:rP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bookmarkStart w:id="4" w:name="Par119"/>
      <w:bookmarkEnd w:id="4"/>
      <w:r>
        <w:rPr>
          <w:rFonts w:ascii="Arial" w:hAnsi="Arial" w:cs="Arial"/>
          <w:color w:val="000000"/>
          <w:sz w:val="19"/>
          <w:szCs w:val="19"/>
        </w:rPr>
        <w:t>19. К заявке (оферте) прилагаются следующие документы: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г) документы, предусмотренные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15" w:anchor="Par133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пунктом 22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настоящих Правил соответственно для управляющей организации либо для товарищества или кооператива;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д) документы, предусмотренные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16" w:anchor="Par139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пунктом 23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настоящих Правил соответственно для управляющей организации либо для товарищества или кооператива;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bookmarkStart w:id="5" w:name="Par126"/>
      <w:bookmarkEnd w:id="5"/>
      <w:r>
        <w:rPr>
          <w:rFonts w:ascii="Arial" w:hAnsi="Arial" w:cs="Arial"/>
          <w:color w:val="000000"/>
          <w:sz w:val="19"/>
          <w:szCs w:val="19"/>
        </w:rP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bookmarkStart w:id="6" w:name="Par128"/>
      <w:bookmarkEnd w:id="6"/>
      <w:r>
        <w:rPr>
          <w:rFonts w:ascii="Arial" w:hAnsi="Arial" w:cs="Arial"/>
          <w:color w:val="000000"/>
          <w:sz w:val="19"/>
          <w:szCs w:val="19"/>
        </w:rPr>
        <w:t xml:space="preserve"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</w:t>
      </w:r>
      <w:r>
        <w:rPr>
          <w:rFonts w:ascii="Arial" w:hAnsi="Arial" w:cs="Arial"/>
          <w:color w:val="000000"/>
          <w:sz w:val="19"/>
          <w:szCs w:val="19"/>
        </w:rPr>
        <w:lastRenderedPageBreak/>
        <w:t>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20. Документы, указанные в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17" w:anchor="Par126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подпунктах "ж"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-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18" w:anchor="Par128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"и" пункта 19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bookmarkStart w:id="7" w:name="Par133"/>
      <w:bookmarkEnd w:id="7"/>
      <w:r>
        <w:rPr>
          <w:rFonts w:ascii="Arial" w:hAnsi="Arial" w:cs="Arial"/>
          <w:color w:val="000000"/>
          <w:sz w:val="19"/>
          <w:szCs w:val="19"/>
        </w:rP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для управляющей организации: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bookmarkStart w:id="8" w:name="Par139"/>
      <w:bookmarkEnd w:id="8"/>
      <w:r>
        <w:rPr>
          <w:rFonts w:ascii="Arial" w:hAnsi="Arial" w:cs="Arial"/>
          <w:color w:val="000000"/>
          <w:sz w:val="19"/>
          <w:szCs w:val="19"/>
        </w:rP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</w:t>
      </w:r>
      <w:r>
        <w:rPr>
          <w:rFonts w:ascii="Arial" w:hAnsi="Arial" w:cs="Arial"/>
          <w:color w:val="000000"/>
          <w:sz w:val="19"/>
          <w:szCs w:val="19"/>
        </w:rPr>
        <w:lastRenderedPageBreak/>
        <w:t>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Документы, предусмотренные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19" w:anchor="Par119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пунктами 19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-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0" w:anchor="Par139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23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Заявитель вправе представить специализированной организации одновременно оригиналы и копии документов, предусмотренных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1" w:anchor="Par119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пунктами 19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-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2" w:anchor="Par139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23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bookmarkStart w:id="9" w:name="Par146"/>
      <w:bookmarkEnd w:id="9"/>
      <w:r>
        <w:rPr>
          <w:rFonts w:ascii="Arial" w:hAnsi="Arial" w:cs="Arial"/>
          <w:color w:val="000000"/>
          <w:sz w:val="19"/>
          <w:szCs w:val="19"/>
        </w:rP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27. Непредставление заявителем всей информации, предусмотренной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3" w:anchor="Par115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пунктом 18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настоящих Правил, представление заявителем документов, предусмотренных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4" w:anchor="Par119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пунктами 19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-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5" w:anchor="Par139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23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28. По результатам проверки, предусмотренной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6" w:anchor="Par146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пунктом 26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30. 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</w:t>
      </w:r>
      <w:r>
        <w:rPr>
          <w:rFonts w:ascii="Arial" w:hAnsi="Arial" w:cs="Arial"/>
          <w:color w:val="000000"/>
          <w:sz w:val="19"/>
          <w:szCs w:val="19"/>
        </w:rPr>
        <w:lastRenderedPageBreak/>
        <w:t>внутриквартирного газового оборудования на условиях прилагаемого к заявке (оферте) проекта указанного договора, подготовленного в соответствии с настоящими Правилами и Гражданским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кодексом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Российской Федерации и подписанного со стороны специализированной организации.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Правилами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Правилами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абзацах третьем и четвертом подпункта "в" пункта 17 настоящих Правил;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также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34. Лица, указанные в пунктах 32 и 33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</w:t>
      </w:r>
      <w:r>
        <w:rPr>
          <w:rFonts w:ascii="Arial" w:hAnsi="Arial" w:cs="Arial"/>
          <w:color w:val="000000"/>
          <w:sz w:val="19"/>
          <w:szCs w:val="19"/>
        </w:rPr>
        <w:lastRenderedPageBreak/>
        <w:t>осуществлено способом, позволяющим установить факт получения специализированной организацией такого уведомления.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основаниям, указанным в пункте 35 настоящих Правил, специализированная организация обязана в 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(оферты) и документов, предусмотренных пунктами 19 - 23 настоящих Правил.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кодексом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Российской Федерации и настоящими Правилами.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наименование (фирменное наименование) специализированной организации - исполнителя;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в) реквизиты расчетного счета исполнителя;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з) тип установленного прибора учета газа (при наличии) и место его присоединения к газопроводу;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7" w:anchor="Par343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перечень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выполняемых работ (оказываемых услуг) по техническому обслуживанию и </w:t>
      </w:r>
      <w:r>
        <w:rPr>
          <w:rFonts w:ascii="Arial" w:hAnsi="Arial" w:cs="Arial"/>
          <w:color w:val="000000"/>
          <w:sz w:val="19"/>
          <w:szCs w:val="19"/>
        </w:rPr>
        <w:lastRenderedPageBreak/>
        <w:t>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разделом V настоящих Правил;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м) права, обязанности и ответственность сторон;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40. 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службой по тарифам.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IV. Порядок и условия исполнения договора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 техническом обслуживании и ремонте внутридомового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 (или) внутриквартирного газового оборудования, права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 обязанности сторон при исполнении указанного договора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41. Заказчик вправе требовать: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г) возмещения ущерба, причиненного в результате действий (бездействия) исполнителя;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Гражданскимкодексом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Российской Федерации, настоящими Правилами и указанным договором.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42. Заказчик обязан: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незамедлительно сообщать исполнителю о неисправности оборудования, входящего в состав внутридомового или внутриквартирного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газового оборудования, а также об авариях, утечках и иных чрезвычайных ситуациях, возникающих при пользовании газом;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е) соблюдать инструкцию по безопасному использованию газа при удовлетворении коммунально-бытовых нужд.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43. Исполнитель обязан: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обход трасс надземных и (или) подземных газопроводов - не реже 1 раза в год;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приборное обследование технического состояния газопроводов -не реже 1 раза в 3 года;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в) осуществлять техническое обслуживание бытового газоиспользующего оборудования,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 Техническое обслуживание бытового газоиспользующего оборудования включает в себя: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регулировку процесса сжигания газа на всех режимах работы бытового газоиспользующего оборудования;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проверку герметичности оборудования;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очистку горелок отопительного оборудования от загрязнений при сезонном включении оборудования в работу в целях подготовки к пользованию в отопительный период;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з) обеспечивать заказчику возможность ознакомиться с нормативно- 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44. Исполнитель вправе: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8" w:anchor="Par225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пунктами 48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-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9" w:anchor="Par230" w:history="1">
        <w:r>
          <w:rPr>
            <w:rStyle w:val="a4"/>
            <w:rFonts w:ascii="Arial" w:hAnsi="Arial" w:cs="Arial"/>
            <w:color w:val="007DAC"/>
            <w:sz w:val="19"/>
            <w:szCs w:val="19"/>
          </w:rPr>
          <w:t>53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настоящих Правил.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</w:t>
      </w:r>
      <w:r>
        <w:rPr>
          <w:rFonts w:ascii="Arial" w:hAnsi="Arial" w:cs="Arial"/>
          <w:color w:val="000000"/>
          <w:sz w:val="19"/>
          <w:szCs w:val="19"/>
        </w:rPr>
        <w:lastRenderedPageBreak/>
        <w:t>доведенных до сведения заказчика способами, предусмотренными пунктом 46 настоящих Правил, такой допуск осуществляется с соблюдением порядка, предусмотренного пунктами 48 - 53 настоящих Правил.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bookmarkStart w:id="10" w:name="Par225"/>
      <w:bookmarkEnd w:id="10"/>
      <w:r>
        <w:rPr>
          <w:rFonts w:ascii="Arial" w:hAnsi="Arial" w:cs="Arial"/>
          <w:color w:val="000000"/>
          <w:sz w:val="19"/>
          <w:szCs w:val="19"/>
        </w:rP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50. Заказчик обязан сообщить в течение 7 календарных дней со дня получения извещения, указанного в пункте 49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51. При невыполнении заказчиком положений пункта 50 настоящих Правил исполнитель повторно направляет заказчику письменное извещение в соответствии с пунктом 49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bookmarkStart w:id="11" w:name="Par230"/>
      <w:bookmarkEnd w:id="11"/>
      <w:r>
        <w:rPr>
          <w:rFonts w:ascii="Arial" w:hAnsi="Arial" w:cs="Arial"/>
          <w:color w:val="000000"/>
          <w:sz w:val="19"/>
          <w:szCs w:val="19"/>
        </w:rP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дата, время и место составления акта;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в) наименование заказчика - юридического лица (фамилию, имя, отчество заказчика - физического лица);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д) перечень выполненных работ (оказанных услуг);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е) дата и время выполнения работ (оказания услуг).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V. Порядок расчетов по договору о техническом обслуживании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 ремонте внутридомового и (или) внутриквартирного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газового оборудования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VI. Основания, порядок и условия изменения,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расторжения договора о техническом обслуживании и ремонте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внутридомового и (или) внутриквартирного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газового оборудования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расторжения договора поставки газа в порядке, предусмотренном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Правилами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в) расторжения договора поставки газа в порядке, предусмотренном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Правилами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г) расторжения договора поставки газа в порядке, предусмотренном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Правилами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62. Договор о техническом обслуживании и ремонте внутридомового и (или) внутриквартирного газового оборудования в случаях, указанных в пункте 61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63. Исполнитель вправе в одностороннем порядке расторгнуть договор о техническом обслуживании внутридомового и (или) внутриквартирного газового оборудования в случае прекращения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позднее чем за 2 месяца до дня расторжения договора.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Такой договор считается расторгнутым по истечении 2 месяцев со дня получения заказчиком указанного уведомления.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Предусмотренные в настоящем пункте 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Гражданским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кодексом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Российской Федерации.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законодательством Российской Федерации.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VII. Ответственность потребителя и исполнителя по договору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 техническом обслуживании и ремонте внутридомового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 (или) внутриквартирного газового оборудования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66. Исполнитель несет установленную Гражданским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кодексом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Российской Федерации, Законом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Законом Российской Федерации "О защите прав потребителей" и настоящими Правилами.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</w:t>
      </w:r>
      <w:r>
        <w:rPr>
          <w:rFonts w:ascii="Arial" w:hAnsi="Arial" w:cs="Arial"/>
          <w:color w:val="000000"/>
          <w:sz w:val="19"/>
          <w:szCs w:val="19"/>
        </w:rPr>
        <w:lastRenderedPageBreak/>
        <w:t>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главой 59 Гражданского кодекса Российской Федерации.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Законом Российской Федерации "О защите прав потребителей".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72. Требования заказчика об уплате неустойки (пени), предусмотренной Законом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Законом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</w:t>
      </w:r>
      <w:r>
        <w:rPr>
          <w:rFonts w:ascii="Arial" w:hAnsi="Arial" w:cs="Arial"/>
          <w:color w:val="000000"/>
          <w:sz w:val="19"/>
          <w:szCs w:val="19"/>
        </w:rPr>
        <w:lastRenderedPageBreak/>
        <w:t>оборудования, подлежит возмещению заказчиком по правилам, предусмотренным главой 59 Гражданского кодекса Российской Федерации.</w:t>
      </w:r>
    </w:p>
    <w:p w:rsidR="00E25844" w:rsidRDefault="00E25844" w:rsidP="00E2584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VIII. Порядок и условия приостановления подачи газа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отсутствие тяги в дымоходах и вентиляционных каналах;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79. При наличии факторов, предусмотренных пунктом 77 настоящих Правил, и выявлении случаев, предусмотренных подпунктами "а" и "в" пункта 78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пунктами 48 - 53 настоящих Правил);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bookmarkStart w:id="12" w:name="Par313"/>
      <w:bookmarkEnd w:id="12"/>
      <w:r>
        <w:rPr>
          <w:rFonts w:ascii="Arial" w:hAnsi="Arial" w:cs="Arial"/>
          <w:color w:val="000000"/>
          <w:sz w:val="19"/>
          <w:szCs w:val="19"/>
        </w:rPr>
        <w:t>81. До приостановления подачи газа в соответствии с пунктом 80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82. Приостановление подачи газа при наличии факторов, предусмотренных пунктом 77 настоящих Правил, и в случаях, указанных в пунктах 78 и 80 настоящих Правил, осуществляется исходя из принципа минимизации ущерба физическим и юридическим лицам.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83. В течение одного рабочего дня со дня выполнения технологических операций по приостановлению подачи газа при наличии факторов, предусмотренных пунктом 77 настоящих Правил, и в случаях, указанных в пунктах 78 и 80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пунктом 86 настоящих Правил.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пунктами 77, 78 и 80 настоящих Правил, возобновление подачи газа этому заказчику производится только после оплаты им работ, указанных в пункте 85 настоящих Правил.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а) дата, время и место составления акта;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б) наименование исполнителя;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в) наименование заказчика - юридического лица (фамилия, имя, отчество заказчика - физического лица);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г) основания приостановления (возобновления) подачи газа;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д) перечень выполненных работ соответственно по приостановлению или возобновлению подачи газа;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е) дата и время выполнения работ соответственно по приостановлению или возобновлению подачи газа.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88. В случае отказа заказчика от подписания акта, указанного в пункте 87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E25844" w:rsidRDefault="00E25844" w:rsidP="00E25844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89. Контроль за соблюдением положений настоящих Правил осуществляется органами жилищного надзора (контроля) и подразделениями территориальных органов Федеральной службы по экологическому, технологическому и атомному надзору в пределах их полномочий.</w:t>
      </w:r>
    </w:p>
    <w:p w:rsidR="00384469" w:rsidRDefault="00384469">
      <w:bookmarkStart w:id="13" w:name="_GoBack"/>
      <w:bookmarkEnd w:id="13"/>
    </w:p>
    <w:sectPr w:rsidR="0038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07"/>
    <w:rsid w:val="00384469"/>
    <w:rsid w:val="00D54207"/>
    <w:rsid w:val="00E2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844"/>
  </w:style>
  <w:style w:type="character" w:styleId="a4">
    <w:name w:val="Hyperlink"/>
    <w:basedOn w:val="a0"/>
    <w:uiPriority w:val="99"/>
    <w:semiHidden/>
    <w:unhideWhenUsed/>
    <w:rsid w:val="00E25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844"/>
  </w:style>
  <w:style w:type="character" w:styleId="a4">
    <w:name w:val="Hyperlink"/>
    <w:basedOn w:val="a0"/>
    <w:uiPriority w:val="99"/>
    <w:semiHidden/>
    <w:unhideWhenUsed/>
    <w:rsid w:val="00E25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-k-h.ru/directory/legal-acts/upravlenie-mnogokvartirnym-domom/n-410.php" TargetMode="External"/><Relationship Id="rId13" Type="http://schemas.openxmlformats.org/officeDocument/2006/relationships/hyperlink" Target="http://www.g-k-h.ru/directory/legal-acts/upravlenie-mnogokvartirnym-domom/n-410.php" TargetMode="External"/><Relationship Id="rId18" Type="http://schemas.openxmlformats.org/officeDocument/2006/relationships/hyperlink" Target="http://www.g-k-h.ru/directory/legal-acts/upravlenie-mnogokvartirnym-domom/n-410.php" TargetMode="External"/><Relationship Id="rId26" Type="http://schemas.openxmlformats.org/officeDocument/2006/relationships/hyperlink" Target="http://www.g-k-h.ru/directory/legal-acts/upravlenie-mnogokvartirnym-domom/n-410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-k-h.ru/directory/legal-acts/upravlenie-mnogokvartirnym-domom/n-410.php" TargetMode="External"/><Relationship Id="rId7" Type="http://schemas.openxmlformats.org/officeDocument/2006/relationships/hyperlink" Target="http://www.g-k-h.ru/directory/legal-acts/upravlenie-mnogokvartirnym-domom/n-410.php" TargetMode="External"/><Relationship Id="rId12" Type="http://schemas.openxmlformats.org/officeDocument/2006/relationships/hyperlink" Target="http://www.g-k-h.ru/directory/legal-acts/upravlenie-mnogokvartirnym-domom/n-410.php" TargetMode="External"/><Relationship Id="rId17" Type="http://schemas.openxmlformats.org/officeDocument/2006/relationships/hyperlink" Target="http://www.g-k-h.ru/directory/legal-acts/upravlenie-mnogokvartirnym-domom/n-410.php" TargetMode="External"/><Relationship Id="rId25" Type="http://schemas.openxmlformats.org/officeDocument/2006/relationships/hyperlink" Target="http://www.g-k-h.ru/directory/legal-acts/upravlenie-mnogokvartirnym-domom/n-410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-k-h.ru/directory/legal-acts/upravlenie-mnogokvartirnym-domom/n-410.php" TargetMode="External"/><Relationship Id="rId20" Type="http://schemas.openxmlformats.org/officeDocument/2006/relationships/hyperlink" Target="http://www.g-k-h.ru/directory/legal-acts/upravlenie-mnogokvartirnym-domom/n-410.php" TargetMode="External"/><Relationship Id="rId29" Type="http://schemas.openxmlformats.org/officeDocument/2006/relationships/hyperlink" Target="http://www.g-k-h.ru/directory/legal-acts/upravlenie-mnogokvartirnym-domom/n-410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-k-h.ru/directory/legal-acts/upravlenie-mnogokvartirnym-domom/n-410.php" TargetMode="External"/><Relationship Id="rId11" Type="http://schemas.openxmlformats.org/officeDocument/2006/relationships/hyperlink" Target="http://www.g-k-h.ru/directory/legal-acts/upravlenie-mnogokvartirnym-domom/n-410.php" TargetMode="External"/><Relationship Id="rId24" Type="http://schemas.openxmlformats.org/officeDocument/2006/relationships/hyperlink" Target="http://www.g-k-h.ru/directory/legal-acts/upravlenie-mnogokvartirnym-domom/n-410.php" TargetMode="External"/><Relationship Id="rId5" Type="http://schemas.openxmlformats.org/officeDocument/2006/relationships/hyperlink" Target="http://www.g-k-h.ru/directory/legal-acts/upravlenie-mnogokvartirnym-domom/n-410.php" TargetMode="External"/><Relationship Id="rId15" Type="http://schemas.openxmlformats.org/officeDocument/2006/relationships/hyperlink" Target="http://www.g-k-h.ru/directory/legal-acts/upravlenie-mnogokvartirnym-domom/n-410.php" TargetMode="External"/><Relationship Id="rId23" Type="http://schemas.openxmlformats.org/officeDocument/2006/relationships/hyperlink" Target="http://www.g-k-h.ru/directory/legal-acts/upravlenie-mnogokvartirnym-domom/n-410.php" TargetMode="External"/><Relationship Id="rId28" Type="http://schemas.openxmlformats.org/officeDocument/2006/relationships/hyperlink" Target="http://www.g-k-h.ru/directory/legal-acts/upravlenie-mnogokvartirnym-domom/n-410.php" TargetMode="External"/><Relationship Id="rId10" Type="http://schemas.openxmlformats.org/officeDocument/2006/relationships/hyperlink" Target="http://www.g-k-h.ru/directory/legal-acts/upravlenie-mnogokvartirnym-domom/n-410.php" TargetMode="External"/><Relationship Id="rId19" Type="http://schemas.openxmlformats.org/officeDocument/2006/relationships/hyperlink" Target="http://www.g-k-h.ru/directory/legal-acts/upravlenie-mnogokvartirnym-domom/n-410.ph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-k-h.ru/directory/legal-acts/upravlenie-mnogokvartirnym-domom/n-410.php" TargetMode="External"/><Relationship Id="rId14" Type="http://schemas.openxmlformats.org/officeDocument/2006/relationships/hyperlink" Target="http://www.g-k-h.ru/directory/legal-acts/upravlenie-mnogokvartirnym-domom/n-410.php" TargetMode="External"/><Relationship Id="rId22" Type="http://schemas.openxmlformats.org/officeDocument/2006/relationships/hyperlink" Target="http://www.g-k-h.ru/directory/legal-acts/upravlenie-mnogokvartirnym-domom/n-410.php" TargetMode="External"/><Relationship Id="rId27" Type="http://schemas.openxmlformats.org/officeDocument/2006/relationships/hyperlink" Target="http://www.g-k-h.ru/directory/legal-acts/upravlenie-mnogokvartirnym-domom/n-410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12519</Words>
  <Characters>71361</Characters>
  <Application>Microsoft Office Word</Application>
  <DocSecurity>0</DocSecurity>
  <Lines>594</Lines>
  <Paragraphs>167</Paragraphs>
  <ScaleCrop>false</ScaleCrop>
  <Company>SPecialiST RePack</Company>
  <LinksUpToDate>false</LinksUpToDate>
  <CharactersWithSpaces>83713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2016-03-03T10:47:00Z</dcterms:created>
  <dcterms:modified xsi:type="dcterms:W3CDTF">2016-03-03T10:48:00Z</dcterms:modified>
</cp:coreProperties>
</file>