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27" w:rsidRDefault="00D13F27" w:rsidP="00D13F27">
      <w:pPr>
        <w:jc w:val="center"/>
        <w:rPr>
          <w:b/>
          <w:bCs/>
        </w:rPr>
      </w:pPr>
    </w:p>
    <w:p w:rsidR="00D13F27" w:rsidRDefault="00D13F27" w:rsidP="00D13F27">
      <w:pPr>
        <w:jc w:val="center"/>
        <w:rPr>
          <w:b/>
          <w:sz w:val="32"/>
          <w:szCs w:val="32"/>
        </w:rPr>
      </w:pPr>
      <w:r>
        <w:rPr>
          <w:b/>
          <w:sz w:val="32"/>
          <w:szCs w:val="32"/>
        </w:rPr>
        <w:t xml:space="preserve">АДМИНИСТРАЦИЯ </w:t>
      </w:r>
    </w:p>
    <w:p w:rsidR="00D13F27" w:rsidRDefault="00D13F27" w:rsidP="00D13F27">
      <w:pPr>
        <w:jc w:val="center"/>
        <w:rPr>
          <w:b/>
          <w:sz w:val="32"/>
          <w:szCs w:val="32"/>
        </w:rPr>
      </w:pPr>
      <w:r>
        <w:rPr>
          <w:b/>
          <w:sz w:val="32"/>
          <w:szCs w:val="32"/>
        </w:rPr>
        <w:t xml:space="preserve">ИЛЬЕВСКОГО СЕЛЬСКОГО ПОСЕЛЕНИЯ </w:t>
      </w:r>
    </w:p>
    <w:p w:rsidR="00D13F27" w:rsidRDefault="00D13F27" w:rsidP="00D13F27">
      <w:pPr>
        <w:jc w:val="center"/>
        <w:rPr>
          <w:b/>
          <w:bCs/>
          <w:sz w:val="32"/>
          <w:szCs w:val="32"/>
        </w:rPr>
      </w:pPr>
      <w:r>
        <w:rPr>
          <w:b/>
          <w:bCs/>
          <w:sz w:val="32"/>
          <w:szCs w:val="32"/>
        </w:rPr>
        <w:t>КАЛАЧЕВСКОГО МУНИЦИПАЛЬНОГО РАЙОНА</w:t>
      </w:r>
    </w:p>
    <w:p w:rsidR="00D13F27" w:rsidRDefault="00D13F27" w:rsidP="00D13F27">
      <w:pPr>
        <w:spacing w:line="240" w:lineRule="atLeast"/>
        <w:jc w:val="center"/>
        <w:rPr>
          <w:b/>
          <w:bCs/>
          <w:sz w:val="32"/>
          <w:szCs w:val="32"/>
        </w:rPr>
      </w:pPr>
      <w:r>
        <w:rPr>
          <w:b/>
          <w:bCs/>
          <w:sz w:val="32"/>
          <w:szCs w:val="32"/>
        </w:rPr>
        <w:t>ВОЛГОГРАДСКОЙ ОБЛАСТИ</w:t>
      </w:r>
    </w:p>
    <w:p w:rsidR="00D13F27" w:rsidRDefault="00D13F27" w:rsidP="00D13F27">
      <w:pPr>
        <w:spacing w:line="240" w:lineRule="atLeast"/>
        <w:jc w:val="center"/>
        <w:rPr>
          <w:b/>
          <w:bCs/>
          <w:sz w:val="32"/>
          <w:szCs w:val="32"/>
        </w:rPr>
      </w:pPr>
    </w:p>
    <w:tbl>
      <w:tblPr>
        <w:tblW w:w="0" w:type="auto"/>
        <w:tblInd w:w="150" w:type="dxa"/>
        <w:tblBorders>
          <w:top w:val="thinThickSmallGap" w:sz="24" w:space="0" w:color="auto"/>
        </w:tblBorders>
        <w:tblLook w:val="0000" w:firstRow="0" w:lastRow="0" w:firstColumn="0" w:lastColumn="0" w:noHBand="0" w:noVBand="0"/>
      </w:tblPr>
      <w:tblGrid>
        <w:gridCol w:w="9205"/>
      </w:tblGrid>
      <w:tr w:rsidR="00D13F27" w:rsidTr="00815355">
        <w:trPr>
          <w:trHeight w:val="100"/>
        </w:trPr>
        <w:tc>
          <w:tcPr>
            <w:tcW w:w="9440" w:type="dxa"/>
            <w:tcBorders>
              <w:top w:val="thinThickSmallGap" w:sz="24" w:space="0" w:color="auto"/>
              <w:left w:val="nil"/>
              <w:bottom w:val="nil"/>
              <w:right w:val="nil"/>
            </w:tcBorders>
            <w:shd w:val="clear" w:color="auto" w:fill="auto"/>
          </w:tcPr>
          <w:p w:rsidR="00D13F27" w:rsidRDefault="00D13F27" w:rsidP="00815355">
            <w:pPr>
              <w:spacing w:line="240" w:lineRule="atLeast"/>
              <w:jc w:val="center"/>
              <w:rPr>
                <w:b/>
                <w:bCs/>
                <w:sz w:val="32"/>
                <w:szCs w:val="32"/>
              </w:rPr>
            </w:pPr>
            <w:r>
              <w:rPr>
                <w:b/>
                <w:bCs/>
                <w:sz w:val="32"/>
                <w:szCs w:val="32"/>
              </w:rPr>
              <w:t>ПОСТАНОВЛЕНИЕ</w:t>
            </w:r>
          </w:p>
        </w:tc>
      </w:tr>
    </w:tbl>
    <w:p w:rsidR="00D13F27" w:rsidRDefault="00D13F27" w:rsidP="00D13F27">
      <w:pPr>
        <w:rPr>
          <w:sz w:val="28"/>
          <w:szCs w:val="28"/>
        </w:rPr>
      </w:pPr>
    </w:p>
    <w:p w:rsidR="00D13F27" w:rsidRPr="00B50B59" w:rsidRDefault="00EF38EC" w:rsidP="00D13F27">
      <w:pPr>
        <w:rPr>
          <w:sz w:val="28"/>
          <w:szCs w:val="28"/>
        </w:rPr>
      </w:pPr>
      <w:r>
        <w:rPr>
          <w:sz w:val="28"/>
          <w:szCs w:val="28"/>
        </w:rPr>
        <w:t>1</w:t>
      </w:r>
      <w:r w:rsidR="00D13F27">
        <w:rPr>
          <w:sz w:val="28"/>
          <w:szCs w:val="28"/>
        </w:rPr>
        <w:t>8</w:t>
      </w:r>
      <w:r w:rsidR="00D13F27" w:rsidRPr="00B50B59">
        <w:rPr>
          <w:sz w:val="28"/>
          <w:szCs w:val="28"/>
        </w:rPr>
        <w:t>.0</w:t>
      </w:r>
      <w:r w:rsidR="00D13F27">
        <w:rPr>
          <w:sz w:val="28"/>
          <w:szCs w:val="28"/>
        </w:rPr>
        <w:t>6</w:t>
      </w:r>
      <w:r w:rsidR="00D13F27" w:rsidRPr="00B50B59">
        <w:rPr>
          <w:sz w:val="28"/>
          <w:szCs w:val="28"/>
        </w:rPr>
        <w:t>.20</w:t>
      </w:r>
      <w:r w:rsidR="00D13F27">
        <w:rPr>
          <w:sz w:val="28"/>
          <w:szCs w:val="28"/>
        </w:rPr>
        <w:t>15</w:t>
      </w:r>
      <w:r w:rsidR="00D13F27" w:rsidRPr="00B50B59">
        <w:rPr>
          <w:sz w:val="28"/>
          <w:szCs w:val="28"/>
        </w:rPr>
        <w:t xml:space="preserve"> </w:t>
      </w:r>
      <w:proofErr w:type="gramStart"/>
      <w:r w:rsidR="00D13F27" w:rsidRPr="00B50B59">
        <w:rPr>
          <w:sz w:val="28"/>
          <w:szCs w:val="28"/>
        </w:rPr>
        <w:t xml:space="preserve">года  </w:t>
      </w:r>
      <w:r w:rsidR="00D13F27">
        <w:rPr>
          <w:sz w:val="28"/>
          <w:szCs w:val="28"/>
        </w:rPr>
        <w:tab/>
      </w:r>
      <w:proofErr w:type="gramEnd"/>
      <w:r w:rsidR="00D13F27">
        <w:rPr>
          <w:sz w:val="28"/>
          <w:szCs w:val="28"/>
        </w:rPr>
        <w:tab/>
      </w:r>
      <w:r w:rsidR="00D13F27">
        <w:rPr>
          <w:sz w:val="28"/>
          <w:szCs w:val="28"/>
        </w:rPr>
        <w:tab/>
      </w:r>
      <w:r w:rsidR="00D13F27">
        <w:rPr>
          <w:sz w:val="28"/>
          <w:szCs w:val="28"/>
        </w:rPr>
        <w:tab/>
      </w:r>
      <w:r w:rsidR="00D13F27">
        <w:rPr>
          <w:sz w:val="28"/>
          <w:szCs w:val="28"/>
        </w:rPr>
        <w:tab/>
      </w:r>
      <w:r w:rsidR="00D13F27">
        <w:rPr>
          <w:sz w:val="28"/>
          <w:szCs w:val="28"/>
        </w:rPr>
        <w:tab/>
      </w:r>
      <w:r w:rsidR="00D13F27">
        <w:rPr>
          <w:sz w:val="28"/>
          <w:szCs w:val="28"/>
        </w:rPr>
        <w:tab/>
      </w:r>
      <w:r w:rsidR="00D13F27">
        <w:rPr>
          <w:sz w:val="28"/>
          <w:szCs w:val="28"/>
        </w:rPr>
        <w:tab/>
      </w:r>
      <w:r w:rsidR="00D13F27">
        <w:rPr>
          <w:sz w:val="28"/>
          <w:szCs w:val="28"/>
        </w:rPr>
        <w:tab/>
      </w:r>
      <w:r w:rsidR="00D13F27">
        <w:rPr>
          <w:sz w:val="28"/>
          <w:szCs w:val="28"/>
        </w:rPr>
        <w:tab/>
      </w:r>
      <w:r w:rsidR="00D13F27" w:rsidRPr="00B50B59">
        <w:rPr>
          <w:sz w:val="28"/>
          <w:szCs w:val="28"/>
        </w:rPr>
        <w:t xml:space="preserve">№ </w:t>
      </w:r>
      <w:r>
        <w:rPr>
          <w:sz w:val="28"/>
          <w:szCs w:val="28"/>
        </w:rPr>
        <w:t>77</w:t>
      </w:r>
    </w:p>
    <w:p w:rsidR="00D13F27" w:rsidRPr="00B50B59" w:rsidRDefault="00D13F27" w:rsidP="00D13F27">
      <w:pPr>
        <w:jc w:val="center"/>
        <w:rPr>
          <w:sz w:val="28"/>
          <w:szCs w:val="28"/>
        </w:rPr>
      </w:pPr>
    </w:p>
    <w:p w:rsidR="00D13F27" w:rsidRPr="00B50B59" w:rsidRDefault="00D13F27" w:rsidP="00D13F27">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главы администрации </w:t>
      </w:r>
      <w:proofErr w:type="spellStart"/>
      <w:r>
        <w:rPr>
          <w:rFonts w:ascii="Times New Roman" w:hAnsi="Times New Roman" w:cs="Times New Roman"/>
          <w:sz w:val="28"/>
          <w:szCs w:val="28"/>
        </w:rPr>
        <w:t>Ильевского</w:t>
      </w:r>
      <w:proofErr w:type="spellEnd"/>
      <w:r>
        <w:rPr>
          <w:rFonts w:ascii="Times New Roman" w:hAnsi="Times New Roman" w:cs="Times New Roman"/>
          <w:sz w:val="28"/>
          <w:szCs w:val="28"/>
        </w:rPr>
        <w:t xml:space="preserve"> сельского поселения № 44 от 10.04.2011 года «</w:t>
      </w:r>
      <w:r w:rsidRPr="00B50B59">
        <w:rPr>
          <w:rFonts w:ascii="Times New Roman" w:hAnsi="Times New Roman" w:cs="Times New Roman"/>
          <w:sz w:val="28"/>
          <w:szCs w:val="28"/>
        </w:rPr>
        <w:t xml:space="preserve">О межведомственной комиссии по оценке соответствия помещений жилищного </w:t>
      </w:r>
      <w:proofErr w:type="gramStart"/>
      <w:r w:rsidRPr="00B50B59">
        <w:rPr>
          <w:rFonts w:ascii="Times New Roman" w:hAnsi="Times New Roman" w:cs="Times New Roman"/>
          <w:sz w:val="28"/>
          <w:szCs w:val="28"/>
        </w:rPr>
        <w:t xml:space="preserve">фонда  </w:t>
      </w:r>
      <w:proofErr w:type="spellStart"/>
      <w:r w:rsidRPr="00B50B59">
        <w:rPr>
          <w:rFonts w:ascii="Times New Roman" w:hAnsi="Times New Roman" w:cs="Times New Roman"/>
          <w:sz w:val="28"/>
          <w:szCs w:val="28"/>
        </w:rPr>
        <w:t>Ильевского</w:t>
      </w:r>
      <w:proofErr w:type="spellEnd"/>
      <w:proofErr w:type="gramEnd"/>
      <w:r w:rsidRPr="00B50B59">
        <w:rPr>
          <w:rFonts w:ascii="Times New Roman" w:hAnsi="Times New Roman" w:cs="Times New Roman"/>
          <w:sz w:val="28"/>
          <w:szCs w:val="28"/>
        </w:rPr>
        <w:t xml:space="preserve"> сельского поселения</w:t>
      </w:r>
    </w:p>
    <w:p w:rsidR="00D13F27" w:rsidRPr="00B50B59" w:rsidRDefault="00D13F27" w:rsidP="00D13F27">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у</w:t>
      </w:r>
      <w:r w:rsidRPr="00B50B59">
        <w:rPr>
          <w:rFonts w:ascii="Times New Roman" w:hAnsi="Times New Roman" w:cs="Times New Roman"/>
          <w:sz w:val="28"/>
          <w:szCs w:val="28"/>
        </w:rPr>
        <w:t>становленным требованиям, признанию помещений пригодными (непригодными) для проживания граждан и многоквартирных домов аварийными и подлежащими сносу или реконструкции</w:t>
      </w:r>
      <w:r>
        <w:rPr>
          <w:rFonts w:ascii="Times New Roman" w:hAnsi="Times New Roman" w:cs="Times New Roman"/>
          <w:sz w:val="28"/>
          <w:szCs w:val="28"/>
        </w:rPr>
        <w:t>»</w:t>
      </w:r>
    </w:p>
    <w:p w:rsidR="00D13F27" w:rsidRPr="00B50B59" w:rsidRDefault="00D13F27" w:rsidP="00D13F27">
      <w:pPr>
        <w:adjustRightInd w:val="0"/>
        <w:jc w:val="center"/>
        <w:outlineLvl w:val="0"/>
        <w:rPr>
          <w:sz w:val="28"/>
          <w:szCs w:val="28"/>
        </w:rPr>
      </w:pPr>
    </w:p>
    <w:p w:rsidR="00D13F27" w:rsidRPr="00B50B59" w:rsidRDefault="00D13F27" w:rsidP="00D13F27">
      <w:pPr>
        <w:adjustRightInd w:val="0"/>
        <w:jc w:val="center"/>
        <w:outlineLvl w:val="0"/>
        <w:rPr>
          <w:sz w:val="28"/>
          <w:szCs w:val="28"/>
        </w:rPr>
      </w:pPr>
    </w:p>
    <w:p w:rsidR="00D13F27" w:rsidRPr="00B50B59" w:rsidRDefault="00EF38EC" w:rsidP="00D13F27">
      <w:pPr>
        <w:adjustRightInd w:val="0"/>
        <w:ind w:firstLine="540"/>
        <w:jc w:val="both"/>
        <w:outlineLvl w:val="0"/>
        <w:rPr>
          <w:sz w:val="28"/>
          <w:szCs w:val="28"/>
        </w:rPr>
      </w:pPr>
      <w:r>
        <w:rPr>
          <w:sz w:val="28"/>
          <w:szCs w:val="28"/>
        </w:rPr>
        <w:t>В целях приведения нормативного правового акта в соответствие с действующим законодательством</w:t>
      </w:r>
      <w:r w:rsidR="00D13F27">
        <w:rPr>
          <w:sz w:val="28"/>
          <w:szCs w:val="28"/>
        </w:rPr>
        <w:t xml:space="preserve"> </w:t>
      </w:r>
    </w:p>
    <w:p w:rsidR="00D13F27" w:rsidRPr="00B50B59" w:rsidRDefault="00D13F27" w:rsidP="00D13F27">
      <w:pPr>
        <w:adjustRightInd w:val="0"/>
        <w:jc w:val="both"/>
        <w:outlineLvl w:val="0"/>
        <w:rPr>
          <w:b/>
          <w:sz w:val="28"/>
          <w:szCs w:val="28"/>
        </w:rPr>
      </w:pPr>
      <w:r w:rsidRPr="00B50B59">
        <w:rPr>
          <w:b/>
          <w:sz w:val="28"/>
          <w:szCs w:val="28"/>
        </w:rPr>
        <w:t>постановляю:</w:t>
      </w:r>
    </w:p>
    <w:p w:rsidR="00D13F27" w:rsidRPr="00B50B59" w:rsidRDefault="00D13F27" w:rsidP="00D13F27">
      <w:pPr>
        <w:adjustRightInd w:val="0"/>
        <w:jc w:val="both"/>
        <w:outlineLvl w:val="0"/>
        <w:rPr>
          <w:sz w:val="28"/>
          <w:szCs w:val="28"/>
        </w:rPr>
      </w:pPr>
    </w:p>
    <w:p w:rsidR="00EF38EC" w:rsidRPr="00EF38EC" w:rsidRDefault="00D13F27" w:rsidP="00EF38EC">
      <w:pPr>
        <w:pStyle w:val="a5"/>
        <w:numPr>
          <w:ilvl w:val="0"/>
          <w:numId w:val="1"/>
        </w:numPr>
        <w:adjustRightInd w:val="0"/>
        <w:jc w:val="both"/>
        <w:outlineLvl w:val="0"/>
        <w:rPr>
          <w:sz w:val="28"/>
          <w:szCs w:val="28"/>
        </w:rPr>
      </w:pPr>
      <w:r w:rsidRPr="00EF38EC">
        <w:rPr>
          <w:sz w:val="28"/>
          <w:szCs w:val="28"/>
        </w:rPr>
        <w:t xml:space="preserve">Внести изменения в </w:t>
      </w:r>
      <w:hyperlink r:id="rId5" w:history="1">
        <w:r w:rsidR="00EF38EC" w:rsidRPr="00EF38EC">
          <w:rPr>
            <w:sz w:val="28"/>
            <w:szCs w:val="28"/>
          </w:rPr>
          <w:t>Положение</w:t>
        </w:r>
      </w:hyperlink>
      <w:r w:rsidR="00EF38EC" w:rsidRPr="00EF38EC">
        <w:rPr>
          <w:sz w:val="28"/>
          <w:szCs w:val="28"/>
        </w:rPr>
        <w:t xml:space="preserve"> о межведомственной комиссии по оценке соответствия помещений жилищного фонда </w:t>
      </w:r>
      <w:proofErr w:type="spellStart"/>
      <w:r w:rsidR="00EF38EC" w:rsidRPr="00EF38EC">
        <w:rPr>
          <w:sz w:val="28"/>
          <w:szCs w:val="28"/>
        </w:rPr>
        <w:t>Ильевского</w:t>
      </w:r>
      <w:proofErr w:type="spellEnd"/>
      <w:r w:rsidR="00EF38EC" w:rsidRPr="00EF38EC">
        <w:rPr>
          <w:sz w:val="28"/>
          <w:szCs w:val="28"/>
        </w:rPr>
        <w:t xml:space="preserve"> сельского поселения установленным требованиям, признанию помещений пригодными (непригодными) для проживания граждан и многоквартирных домов аварийными и подл</w:t>
      </w:r>
      <w:r w:rsidR="00EF38EC" w:rsidRPr="00EF38EC">
        <w:rPr>
          <w:sz w:val="28"/>
          <w:szCs w:val="28"/>
        </w:rPr>
        <w:t>ежащими сносу или реконструкции:</w:t>
      </w:r>
    </w:p>
    <w:p w:rsidR="00847523" w:rsidRDefault="00EF38EC" w:rsidP="00EF38EC">
      <w:pPr>
        <w:pStyle w:val="a5"/>
        <w:numPr>
          <w:ilvl w:val="1"/>
          <w:numId w:val="1"/>
        </w:numPr>
        <w:adjustRightInd w:val="0"/>
        <w:jc w:val="both"/>
        <w:outlineLvl w:val="0"/>
        <w:rPr>
          <w:sz w:val="28"/>
          <w:szCs w:val="28"/>
        </w:rPr>
      </w:pPr>
      <w:r>
        <w:rPr>
          <w:sz w:val="28"/>
          <w:szCs w:val="28"/>
        </w:rPr>
        <w:t>Пункт 3.11 изложить в следующей редакции</w:t>
      </w:r>
      <w:r w:rsidR="00847523">
        <w:rPr>
          <w:sz w:val="28"/>
          <w:szCs w:val="28"/>
        </w:rPr>
        <w:t xml:space="preserve">: «По результатам </w:t>
      </w:r>
      <w:proofErr w:type="gramStart"/>
      <w:r w:rsidR="00847523">
        <w:rPr>
          <w:sz w:val="28"/>
          <w:szCs w:val="28"/>
        </w:rPr>
        <w:t>работы  комиссия</w:t>
      </w:r>
      <w:proofErr w:type="gramEnd"/>
      <w:r w:rsidR="00847523">
        <w:rPr>
          <w:sz w:val="28"/>
          <w:szCs w:val="28"/>
        </w:rPr>
        <w:t xml:space="preserve"> принимает одно из следующих решений об оценке соответствия помещений и многоквартирных домов, согласно  установленным требованиям:</w:t>
      </w:r>
    </w:p>
    <w:p w:rsidR="00847523" w:rsidRDefault="00847523" w:rsidP="00847523">
      <w:pPr>
        <w:pStyle w:val="a5"/>
        <w:adjustRightInd w:val="0"/>
        <w:ind w:left="1620"/>
        <w:jc w:val="both"/>
        <w:outlineLvl w:val="0"/>
        <w:rPr>
          <w:sz w:val="28"/>
          <w:szCs w:val="28"/>
        </w:rPr>
      </w:pPr>
      <w:r>
        <w:rPr>
          <w:sz w:val="28"/>
          <w:szCs w:val="28"/>
        </w:rPr>
        <w:t>- о соответствии помещения требованиям, предъявляемым к жилому помещению, и его пригодностью для проживания;</w:t>
      </w:r>
    </w:p>
    <w:p w:rsidR="00847523" w:rsidRPr="00847523" w:rsidRDefault="00847523" w:rsidP="00847523">
      <w:pPr>
        <w:pStyle w:val="a5"/>
        <w:adjustRightInd w:val="0"/>
        <w:ind w:left="1620"/>
        <w:jc w:val="both"/>
        <w:outlineLvl w:val="0"/>
        <w:rPr>
          <w:sz w:val="28"/>
          <w:szCs w:val="28"/>
        </w:rPr>
      </w:pPr>
      <w:r>
        <w:rPr>
          <w:sz w:val="28"/>
          <w:szCs w:val="28"/>
        </w:rPr>
        <w:t xml:space="preserve">- </w:t>
      </w:r>
      <w:r w:rsidRPr="00847523">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47523" w:rsidRPr="00847523" w:rsidRDefault="00847523" w:rsidP="00847523">
      <w:pPr>
        <w:pStyle w:val="a5"/>
        <w:adjustRightInd w:val="0"/>
        <w:ind w:left="1620"/>
        <w:jc w:val="both"/>
        <w:outlineLvl w:val="0"/>
        <w:rPr>
          <w:sz w:val="28"/>
          <w:szCs w:val="28"/>
        </w:rPr>
      </w:pPr>
      <w:r>
        <w:rPr>
          <w:sz w:val="28"/>
          <w:szCs w:val="28"/>
        </w:rPr>
        <w:t xml:space="preserve">- </w:t>
      </w:r>
      <w:r w:rsidRPr="00847523">
        <w:rPr>
          <w:sz w:val="28"/>
          <w:szCs w:val="28"/>
        </w:rPr>
        <w:t>о выявлении оснований для признания помещения непригодным для проживания;</w:t>
      </w:r>
    </w:p>
    <w:p w:rsidR="00847523" w:rsidRPr="00847523" w:rsidRDefault="00847523" w:rsidP="00847523">
      <w:pPr>
        <w:pStyle w:val="a5"/>
        <w:adjustRightInd w:val="0"/>
        <w:ind w:left="1620"/>
        <w:jc w:val="both"/>
        <w:outlineLvl w:val="0"/>
        <w:rPr>
          <w:sz w:val="28"/>
          <w:szCs w:val="28"/>
        </w:rPr>
      </w:pPr>
      <w:r>
        <w:rPr>
          <w:sz w:val="28"/>
          <w:szCs w:val="28"/>
        </w:rPr>
        <w:lastRenderedPageBreak/>
        <w:t xml:space="preserve">- </w:t>
      </w:r>
      <w:r w:rsidRPr="00847523">
        <w:rPr>
          <w:sz w:val="28"/>
          <w:szCs w:val="28"/>
        </w:rPr>
        <w:t>о выявлении оснований для признания многоквартирного дома аварийным и подлежащим реконструкции;</w:t>
      </w:r>
    </w:p>
    <w:p w:rsidR="00847523" w:rsidRPr="00847523" w:rsidRDefault="00847523" w:rsidP="00847523">
      <w:pPr>
        <w:pStyle w:val="a5"/>
        <w:adjustRightInd w:val="0"/>
        <w:ind w:left="1620"/>
        <w:jc w:val="both"/>
        <w:outlineLvl w:val="0"/>
        <w:rPr>
          <w:sz w:val="28"/>
          <w:szCs w:val="28"/>
        </w:rPr>
      </w:pPr>
      <w:r>
        <w:rPr>
          <w:sz w:val="28"/>
          <w:szCs w:val="28"/>
        </w:rPr>
        <w:t xml:space="preserve">- </w:t>
      </w:r>
      <w:r w:rsidRPr="00847523">
        <w:rPr>
          <w:sz w:val="28"/>
          <w:szCs w:val="28"/>
        </w:rPr>
        <w:t>о выявлении оснований для признания многоквартирного дома аварийным и подлежащим сносу.</w:t>
      </w:r>
    </w:p>
    <w:p w:rsidR="00EF38EC" w:rsidRDefault="00847523" w:rsidP="00847523">
      <w:pPr>
        <w:pStyle w:val="a5"/>
        <w:adjustRightInd w:val="0"/>
        <w:ind w:left="1620"/>
        <w:jc w:val="both"/>
        <w:outlineLvl w:val="0"/>
        <w:rPr>
          <w:sz w:val="28"/>
          <w:szCs w:val="28"/>
        </w:rPr>
      </w:pPr>
      <w:r w:rsidRPr="00847523">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w:t>
      </w:r>
      <w:r>
        <w:rPr>
          <w:sz w:val="28"/>
          <w:szCs w:val="28"/>
        </w:rPr>
        <w:t>ме и приложить его к заключению</w:t>
      </w:r>
      <w:r w:rsidRPr="00847523">
        <w:rPr>
          <w:sz w:val="28"/>
          <w:szCs w:val="28"/>
        </w:rPr>
        <w:t>»</w:t>
      </w:r>
      <w:r>
        <w:rPr>
          <w:sz w:val="28"/>
          <w:szCs w:val="28"/>
        </w:rPr>
        <w:t>.</w:t>
      </w:r>
    </w:p>
    <w:p w:rsidR="00C468EA" w:rsidRPr="00C468EA" w:rsidRDefault="00C468EA" w:rsidP="00C468EA">
      <w:pPr>
        <w:pStyle w:val="a5"/>
        <w:numPr>
          <w:ilvl w:val="1"/>
          <w:numId w:val="1"/>
        </w:numPr>
        <w:adjustRightInd w:val="0"/>
        <w:jc w:val="both"/>
        <w:outlineLvl w:val="0"/>
        <w:rPr>
          <w:sz w:val="28"/>
          <w:szCs w:val="28"/>
        </w:rPr>
      </w:pPr>
      <w:r>
        <w:rPr>
          <w:sz w:val="28"/>
          <w:szCs w:val="28"/>
        </w:rPr>
        <w:t>Пункт 3.13. изложить в следующей редакции: «</w:t>
      </w:r>
      <w:r w:rsidRPr="00C468EA">
        <w:rPr>
          <w:sz w:val="28"/>
          <w:szCs w:val="28"/>
        </w:rPr>
        <w:t>В случае обследования помещения комиссия составляет в 3 экземплярах акт обследования помещения п</w:t>
      </w:r>
      <w:r>
        <w:rPr>
          <w:sz w:val="28"/>
          <w:szCs w:val="28"/>
        </w:rPr>
        <w:t xml:space="preserve">о форме согласно приложению N 2 </w:t>
      </w:r>
      <w:proofErr w:type="gramStart"/>
      <w:r>
        <w:rPr>
          <w:sz w:val="28"/>
          <w:szCs w:val="28"/>
        </w:rPr>
        <w:t xml:space="preserve">к </w:t>
      </w:r>
      <w:r w:rsidRPr="00C468EA">
        <w:t xml:space="preserve"> </w:t>
      </w:r>
      <w:r>
        <w:rPr>
          <w:sz w:val="28"/>
          <w:szCs w:val="28"/>
        </w:rPr>
        <w:t>Постановлению</w:t>
      </w:r>
      <w:proofErr w:type="gramEnd"/>
      <w:r w:rsidRPr="00C468EA">
        <w:rPr>
          <w:sz w:val="28"/>
          <w:szCs w:val="28"/>
        </w:rPr>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B5C7E">
        <w:rPr>
          <w:sz w:val="28"/>
          <w:szCs w:val="28"/>
        </w:rPr>
        <w:t xml:space="preserve">" </w:t>
      </w:r>
      <w:r>
        <w:rPr>
          <w:sz w:val="28"/>
          <w:szCs w:val="28"/>
        </w:rPr>
        <w:t>.</w:t>
      </w:r>
    </w:p>
    <w:p w:rsidR="00C468EA" w:rsidRDefault="00C468EA" w:rsidP="00C468EA">
      <w:pPr>
        <w:pStyle w:val="a5"/>
        <w:adjustRightInd w:val="0"/>
        <w:ind w:left="1620"/>
        <w:jc w:val="both"/>
        <w:outlineLvl w:val="0"/>
        <w:rPr>
          <w:sz w:val="28"/>
          <w:szCs w:val="28"/>
        </w:rPr>
      </w:pPr>
      <w:r w:rsidRPr="00C468EA">
        <w:rPr>
          <w:sz w:val="28"/>
          <w:szCs w:val="28"/>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абзацем седьмым пункта 7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C468EA">
        <w:rPr>
          <w:sz w:val="28"/>
          <w:szCs w:val="28"/>
        </w:rPr>
        <w:t>»</w:t>
      </w:r>
      <w:r>
        <w:rPr>
          <w:sz w:val="28"/>
          <w:szCs w:val="28"/>
        </w:rPr>
        <w:t>;</w:t>
      </w:r>
    </w:p>
    <w:p w:rsidR="00C468EA" w:rsidRDefault="00C468EA" w:rsidP="00C468EA">
      <w:pPr>
        <w:pStyle w:val="a5"/>
        <w:numPr>
          <w:ilvl w:val="1"/>
          <w:numId w:val="1"/>
        </w:numPr>
        <w:adjustRightInd w:val="0"/>
        <w:jc w:val="both"/>
        <w:outlineLvl w:val="0"/>
        <w:rPr>
          <w:sz w:val="28"/>
          <w:szCs w:val="28"/>
        </w:rPr>
      </w:pPr>
      <w:r>
        <w:rPr>
          <w:sz w:val="28"/>
          <w:szCs w:val="28"/>
        </w:rPr>
        <w:t>Пункт 3.12. исключить;</w:t>
      </w:r>
    </w:p>
    <w:p w:rsidR="00C468EA" w:rsidRDefault="00C468EA" w:rsidP="006B5C7E">
      <w:pPr>
        <w:pStyle w:val="a5"/>
        <w:numPr>
          <w:ilvl w:val="1"/>
          <w:numId w:val="1"/>
        </w:numPr>
        <w:adjustRightInd w:val="0"/>
        <w:jc w:val="both"/>
        <w:outlineLvl w:val="0"/>
        <w:rPr>
          <w:sz w:val="28"/>
          <w:szCs w:val="28"/>
        </w:rPr>
      </w:pPr>
      <w:r>
        <w:rPr>
          <w:sz w:val="28"/>
          <w:szCs w:val="28"/>
        </w:rPr>
        <w:t>Пункт 3.15. изложить в следующей редакции: «</w:t>
      </w:r>
      <w:r w:rsidRPr="00C468EA">
        <w:rPr>
          <w:sz w:val="28"/>
          <w:szCs w:val="28"/>
        </w:rPr>
        <w:t xml:space="preserve">Решение органа местного самоуправления, заключение, предусмотренное </w:t>
      </w:r>
      <w:hyperlink r:id="rId6" w:anchor="block_1047" w:history="1">
        <w:r w:rsidRPr="006B5C7E">
          <w:rPr>
            <w:rStyle w:val="a6"/>
            <w:color w:val="auto"/>
            <w:sz w:val="28"/>
            <w:szCs w:val="28"/>
          </w:rPr>
          <w:t>пунктом </w:t>
        </w:r>
        <w:proofErr w:type="gramStart"/>
        <w:r w:rsidRPr="006B5C7E">
          <w:rPr>
            <w:rStyle w:val="a6"/>
            <w:color w:val="auto"/>
            <w:sz w:val="28"/>
            <w:szCs w:val="28"/>
          </w:rPr>
          <w:t>47</w:t>
        </w:r>
      </w:hyperlink>
      <w:r w:rsidR="006B5C7E" w:rsidRPr="006B5C7E">
        <w:rPr>
          <w:sz w:val="28"/>
          <w:szCs w:val="28"/>
          <w:u w:val="single"/>
        </w:rPr>
        <w:t xml:space="preserve"> </w:t>
      </w:r>
      <w:r w:rsidR="006B5C7E" w:rsidRPr="006B5C7E">
        <w:rPr>
          <w:u w:val="single"/>
        </w:rPr>
        <w:t xml:space="preserve"> </w:t>
      </w:r>
      <w:r w:rsidR="006B5C7E">
        <w:rPr>
          <w:sz w:val="28"/>
          <w:szCs w:val="28"/>
        </w:rPr>
        <w:t>Постановления</w:t>
      </w:r>
      <w:proofErr w:type="gramEnd"/>
      <w:r w:rsidR="006B5C7E">
        <w:rPr>
          <w:sz w:val="28"/>
          <w:szCs w:val="28"/>
        </w:rPr>
        <w:t xml:space="preserve"> </w:t>
      </w:r>
      <w:r w:rsidR="006B5C7E" w:rsidRPr="006B5C7E">
        <w:rPr>
          <w:sz w:val="28"/>
          <w:szCs w:val="28"/>
        </w:rPr>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468EA">
        <w:rPr>
          <w:sz w:val="28"/>
          <w:szCs w:val="28"/>
        </w:rPr>
        <w:t>, могут быть обжалованы заинтересованными лицами</w:t>
      </w:r>
      <w:r w:rsidR="006B5C7E">
        <w:rPr>
          <w:sz w:val="28"/>
          <w:szCs w:val="28"/>
        </w:rPr>
        <w:t xml:space="preserve"> в судебном порядке</w:t>
      </w:r>
      <w:r w:rsidRPr="006B5C7E">
        <w:rPr>
          <w:sz w:val="28"/>
          <w:szCs w:val="28"/>
        </w:rPr>
        <w:t>»</w:t>
      </w:r>
      <w:r w:rsidR="006B5C7E">
        <w:rPr>
          <w:sz w:val="28"/>
          <w:szCs w:val="28"/>
        </w:rPr>
        <w:t>;</w:t>
      </w:r>
    </w:p>
    <w:p w:rsidR="006B5C7E" w:rsidRPr="006B5C7E" w:rsidRDefault="006B5C7E" w:rsidP="006B5C7E">
      <w:pPr>
        <w:pStyle w:val="a5"/>
        <w:numPr>
          <w:ilvl w:val="1"/>
          <w:numId w:val="1"/>
        </w:numPr>
        <w:adjustRightInd w:val="0"/>
        <w:jc w:val="both"/>
        <w:outlineLvl w:val="0"/>
        <w:rPr>
          <w:sz w:val="28"/>
          <w:szCs w:val="28"/>
        </w:rPr>
      </w:pPr>
      <w:r>
        <w:rPr>
          <w:sz w:val="28"/>
          <w:szCs w:val="28"/>
        </w:rPr>
        <w:t xml:space="preserve">Дополнить </w:t>
      </w:r>
      <w:hyperlink r:id="rId7" w:history="1">
        <w:r w:rsidRPr="00EF38EC">
          <w:rPr>
            <w:sz w:val="28"/>
            <w:szCs w:val="28"/>
          </w:rPr>
          <w:t>Положение</w:t>
        </w:r>
      </w:hyperlink>
      <w:r w:rsidRPr="00EF38EC">
        <w:rPr>
          <w:sz w:val="28"/>
          <w:szCs w:val="28"/>
        </w:rPr>
        <w:t xml:space="preserve"> о межведомственной комиссии по оценке соответствия помещений жилищного фонда </w:t>
      </w:r>
      <w:proofErr w:type="spellStart"/>
      <w:r w:rsidRPr="00EF38EC">
        <w:rPr>
          <w:sz w:val="28"/>
          <w:szCs w:val="28"/>
        </w:rPr>
        <w:t>Ильевского</w:t>
      </w:r>
      <w:proofErr w:type="spellEnd"/>
      <w:r w:rsidRPr="00EF38EC">
        <w:rPr>
          <w:sz w:val="28"/>
          <w:szCs w:val="28"/>
        </w:rPr>
        <w:t xml:space="preserve"> сельского поселения установленным требованиям, признанию помещений пригодными (непригодными) для проживания </w:t>
      </w:r>
      <w:r w:rsidRPr="00EF38EC">
        <w:rPr>
          <w:sz w:val="28"/>
          <w:szCs w:val="28"/>
        </w:rPr>
        <w:lastRenderedPageBreak/>
        <w:t>граждан и многоквартирных домов аварийными и подлежащими сносу или реконструкции</w:t>
      </w:r>
      <w:r>
        <w:rPr>
          <w:sz w:val="28"/>
          <w:szCs w:val="28"/>
        </w:rPr>
        <w:t xml:space="preserve"> пунктом  4.1 и изложить его в следующей редакции: «Порядок</w:t>
      </w:r>
      <w:r w:rsidRPr="006B5C7E">
        <w:rPr>
          <w:sz w:val="28"/>
          <w:szCs w:val="28"/>
        </w:rPr>
        <w:t xml:space="preserve"> проведения оценки соответствия помещения установленным в настоящем Положении требованиям включает:</w:t>
      </w:r>
    </w:p>
    <w:p w:rsidR="006B5C7E" w:rsidRPr="006B5C7E" w:rsidRDefault="006B5C7E" w:rsidP="006B5C7E">
      <w:pPr>
        <w:pStyle w:val="a5"/>
        <w:adjustRightInd w:val="0"/>
        <w:ind w:left="1620"/>
        <w:jc w:val="both"/>
        <w:outlineLvl w:val="0"/>
        <w:rPr>
          <w:sz w:val="28"/>
          <w:szCs w:val="28"/>
        </w:rPr>
      </w:pPr>
      <w:r>
        <w:rPr>
          <w:sz w:val="28"/>
          <w:szCs w:val="28"/>
        </w:rPr>
        <w:t xml:space="preserve">- </w:t>
      </w:r>
      <w:r w:rsidRPr="006B5C7E">
        <w:rPr>
          <w:sz w:val="28"/>
          <w:szCs w:val="28"/>
        </w:rPr>
        <w:t>прием и рассмотрение заявления и прилагаемых к нему обосновывающих документов;</w:t>
      </w:r>
    </w:p>
    <w:p w:rsidR="006B5C7E" w:rsidRPr="006B5C7E" w:rsidRDefault="006B5C7E" w:rsidP="006B5C7E">
      <w:pPr>
        <w:pStyle w:val="a5"/>
        <w:adjustRightInd w:val="0"/>
        <w:ind w:left="1620"/>
        <w:jc w:val="both"/>
        <w:outlineLvl w:val="0"/>
        <w:rPr>
          <w:sz w:val="28"/>
          <w:szCs w:val="28"/>
        </w:rPr>
      </w:pPr>
      <w:r>
        <w:rPr>
          <w:sz w:val="28"/>
          <w:szCs w:val="28"/>
        </w:rPr>
        <w:t xml:space="preserve">- </w:t>
      </w:r>
      <w:r w:rsidRPr="006B5C7E">
        <w:rPr>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w:t>
      </w:r>
      <w:r w:rsidR="00943BEE">
        <w:rPr>
          <w:sz w:val="28"/>
          <w:szCs w:val="28"/>
        </w:rPr>
        <w:t xml:space="preserve">оответствующим) установленным в </w:t>
      </w:r>
      <w:r w:rsidR="00943BEE" w:rsidRPr="00943BEE">
        <w:rPr>
          <w:sz w:val="28"/>
          <w:szCs w:val="28"/>
        </w:rPr>
        <w:t xml:space="preserve"> </w:t>
      </w:r>
      <w:r w:rsidR="00943BEE">
        <w:rPr>
          <w:sz w:val="28"/>
          <w:szCs w:val="28"/>
        </w:rPr>
        <w:t>Постановлении</w:t>
      </w:r>
      <w:r w:rsidR="00943BEE">
        <w:rPr>
          <w:sz w:val="28"/>
          <w:szCs w:val="28"/>
        </w:rPr>
        <w:t xml:space="preserve"> </w:t>
      </w:r>
      <w:r w:rsidR="00943BEE" w:rsidRPr="006B5C7E">
        <w:rPr>
          <w:sz w:val="28"/>
          <w:szCs w:val="28"/>
        </w:rPr>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943BEE">
        <w:rPr>
          <w:sz w:val="28"/>
          <w:szCs w:val="28"/>
        </w:rPr>
        <w:t xml:space="preserve"> требованиям;</w:t>
      </w:r>
    </w:p>
    <w:p w:rsidR="006B5C7E" w:rsidRPr="006B5C7E" w:rsidRDefault="006B5C7E" w:rsidP="006B5C7E">
      <w:pPr>
        <w:pStyle w:val="a5"/>
        <w:adjustRightInd w:val="0"/>
        <w:ind w:left="1620"/>
        <w:jc w:val="both"/>
        <w:outlineLvl w:val="0"/>
        <w:rPr>
          <w:sz w:val="28"/>
          <w:szCs w:val="28"/>
        </w:rPr>
      </w:pPr>
      <w:r>
        <w:rPr>
          <w:sz w:val="28"/>
          <w:szCs w:val="28"/>
        </w:rPr>
        <w:t xml:space="preserve">- </w:t>
      </w:r>
      <w:r w:rsidRPr="006B5C7E">
        <w:rPr>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B5C7E" w:rsidRPr="006B5C7E" w:rsidRDefault="006B5C7E" w:rsidP="006B5C7E">
      <w:pPr>
        <w:pStyle w:val="a5"/>
        <w:adjustRightInd w:val="0"/>
        <w:ind w:left="1620"/>
        <w:jc w:val="both"/>
        <w:outlineLvl w:val="0"/>
        <w:rPr>
          <w:sz w:val="28"/>
          <w:szCs w:val="28"/>
        </w:rPr>
      </w:pPr>
      <w:r>
        <w:rPr>
          <w:sz w:val="28"/>
          <w:szCs w:val="28"/>
        </w:rPr>
        <w:t xml:space="preserve">- </w:t>
      </w:r>
      <w:r w:rsidRPr="006B5C7E">
        <w:rPr>
          <w:sz w:val="28"/>
          <w:szCs w:val="28"/>
        </w:rPr>
        <w:t>работу комиссии по оценке пригодности (непригодности) жилых помещений для постоянного проживания;</w:t>
      </w:r>
    </w:p>
    <w:p w:rsidR="006B5C7E" w:rsidRPr="006B5C7E" w:rsidRDefault="006B5C7E" w:rsidP="006B5C7E">
      <w:pPr>
        <w:pStyle w:val="a5"/>
        <w:adjustRightInd w:val="0"/>
        <w:ind w:left="1620"/>
        <w:jc w:val="both"/>
        <w:outlineLvl w:val="0"/>
        <w:rPr>
          <w:sz w:val="28"/>
          <w:szCs w:val="28"/>
        </w:rPr>
      </w:pPr>
      <w:r>
        <w:rPr>
          <w:sz w:val="28"/>
          <w:szCs w:val="28"/>
        </w:rPr>
        <w:t xml:space="preserve">- </w:t>
      </w:r>
      <w:r w:rsidRPr="006B5C7E">
        <w:rPr>
          <w:sz w:val="28"/>
          <w:szCs w:val="28"/>
        </w:rPr>
        <w:t xml:space="preserve">составление комиссией заключения в порядке, предусмотренном </w:t>
      </w:r>
      <w:hyperlink r:id="rId8" w:anchor="block_1047" w:history="1">
        <w:r w:rsidRPr="006B5C7E">
          <w:rPr>
            <w:rStyle w:val="a6"/>
            <w:sz w:val="28"/>
            <w:szCs w:val="28"/>
          </w:rPr>
          <w:t>пунктом </w:t>
        </w:r>
        <w:proofErr w:type="gramStart"/>
        <w:r w:rsidRPr="006B5C7E">
          <w:rPr>
            <w:rStyle w:val="a6"/>
            <w:sz w:val="28"/>
            <w:szCs w:val="28"/>
          </w:rPr>
          <w:t>47</w:t>
        </w:r>
      </w:hyperlink>
      <w:r w:rsidR="00943BEE">
        <w:rPr>
          <w:sz w:val="28"/>
          <w:szCs w:val="28"/>
        </w:rPr>
        <w:t xml:space="preserve"> </w:t>
      </w:r>
      <w:r w:rsidR="00943BEE" w:rsidRPr="00943BEE">
        <w:rPr>
          <w:sz w:val="28"/>
          <w:szCs w:val="28"/>
        </w:rPr>
        <w:t xml:space="preserve"> </w:t>
      </w:r>
      <w:r w:rsidR="00943BEE">
        <w:rPr>
          <w:sz w:val="28"/>
          <w:szCs w:val="28"/>
        </w:rPr>
        <w:t>Постановления</w:t>
      </w:r>
      <w:proofErr w:type="gramEnd"/>
      <w:r w:rsidR="00943BEE">
        <w:rPr>
          <w:sz w:val="28"/>
          <w:szCs w:val="28"/>
        </w:rPr>
        <w:t xml:space="preserve"> </w:t>
      </w:r>
      <w:r w:rsidR="00943BEE" w:rsidRPr="006B5C7E">
        <w:rPr>
          <w:sz w:val="28"/>
          <w:szCs w:val="28"/>
        </w:rPr>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B5C7E">
        <w:rPr>
          <w:sz w:val="28"/>
          <w:szCs w:val="28"/>
        </w:rPr>
        <w:t xml:space="preserve"> по форме согласно </w:t>
      </w:r>
      <w:hyperlink r:id="rId9" w:anchor="block_1100" w:history="1">
        <w:r w:rsidRPr="006B5C7E">
          <w:rPr>
            <w:rStyle w:val="a6"/>
            <w:sz w:val="28"/>
            <w:szCs w:val="28"/>
          </w:rPr>
          <w:t>приложению N 1</w:t>
        </w:r>
      </w:hyperlink>
      <w:r w:rsidRPr="006B5C7E">
        <w:rPr>
          <w:sz w:val="28"/>
          <w:szCs w:val="28"/>
        </w:rPr>
        <w:t xml:space="preserve"> (далее - заключение);</w:t>
      </w:r>
    </w:p>
    <w:p w:rsidR="006B5C7E" w:rsidRPr="006B5C7E" w:rsidRDefault="006B5C7E" w:rsidP="006B5C7E">
      <w:pPr>
        <w:pStyle w:val="a5"/>
        <w:adjustRightInd w:val="0"/>
        <w:ind w:left="1620"/>
        <w:jc w:val="both"/>
        <w:outlineLvl w:val="0"/>
        <w:rPr>
          <w:sz w:val="28"/>
          <w:szCs w:val="28"/>
        </w:rPr>
      </w:pPr>
      <w:r>
        <w:rPr>
          <w:sz w:val="28"/>
          <w:szCs w:val="28"/>
        </w:rPr>
        <w:t xml:space="preserve">- </w:t>
      </w:r>
      <w:r w:rsidRPr="006B5C7E">
        <w:rPr>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6B5C7E" w:rsidRPr="006B5C7E" w:rsidRDefault="006B5C7E" w:rsidP="006B5C7E">
      <w:pPr>
        <w:pStyle w:val="a5"/>
        <w:adjustRightInd w:val="0"/>
        <w:ind w:left="1620"/>
        <w:jc w:val="both"/>
        <w:outlineLvl w:val="0"/>
        <w:rPr>
          <w:sz w:val="28"/>
          <w:szCs w:val="28"/>
        </w:rPr>
      </w:pPr>
      <w:r>
        <w:rPr>
          <w:sz w:val="28"/>
          <w:szCs w:val="28"/>
        </w:rPr>
        <w:lastRenderedPageBreak/>
        <w:t xml:space="preserve">- </w:t>
      </w:r>
      <w:r w:rsidRPr="006B5C7E">
        <w:rPr>
          <w:sz w:val="28"/>
          <w:szCs w:val="28"/>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6B5C7E" w:rsidRDefault="006B5C7E" w:rsidP="006B5C7E">
      <w:pPr>
        <w:pStyle w:val="a5"/>
        <w:adjustRightInd w:val="0"/>
        <w:ind w:left="1620"/>
        <w:jc w:val="both"/>
        <w:outlineLvl w:val="0"/>
        <w:rPr>
          <w:sz w:val="28"/>
          <w:szCs w:val="28"/>
        </w:rPr>
      </w:pPr>
      <w:r>
        <w:rPr>
          <w:sz w:val="28"/>
          <w:szCs w:val="28"/>
        </w:rPr>
        <w:t xml:space="preserve">- </w:t>
      </w:r>
      <w:r w:rsidRPr="006B5C7E">
        <w:rPr>
          <w:sz w:val="28"/>
          <w:szCs w:val="28"/>
        </w:rPr>
        <w:t xml:space="preserve">передача по одному экземпляру решения заявителю и собственнику жилого помещения (третий экземпляр остается в </w:t>
      </w:r>
      <w:r>
        <w:rPr>
          <w:sz w:val="28"/>
          <w:szCs w:val="28"/>
        </w:rPr>
        <w:t>деле, сформированном комиссией)</w:t>
      </w:r>
      <w:r w:rsidRPr="006B5C7E">
        <w:rPr>
          <w:sz w:val="28"/>
          <w:szCs w:val="28"/>
        </w:rPr>
        <w:t>»</w:t>
      </w:r>
      <w:r w:rsidR="00943BEE">
        <w:rPr>
          <w:sz w:val="28"/>
          <w:szCs w:val="28"/>
        </w:rPr>
        <w:t>;</w:t>
      </w:r>
    </w:p>
    <w:p w:rsidR="00943BEE" w:rsidRPr="00943BEE" w:rsidRDefault="00943BEE" w:rsidP="00943BEE">
      <w:pPr>
        <w:pStyle w:val="a5"/>
        <w:adjustRightInd w:val="0"/>
        <w:ind w:left="1620" w:hanging="769"/>
        <w:jc w:val="both"/>
        <w:outlineLvl w:val="0"/>
        <w:rPr>
          <w:sz w:val="28"/>
          <w:szCs w:val="28"/>
        </w:rPr>
      </w:pPr>
      <w:r>
        <w:rPr>
          <w:sz w:val="28"/>
          <w:szCs w:val="28"/>
        </w:rPr>
        <w:t xml:space="preserve">1.6.     </w:t>
      </w:r>
      <w:r>
        <w:rPr>
          <w:sz w:val="28"/>
          <w:szCs w:val="28"/>
        </w:rPr>
        <w:t xml:space="preserve">Дополнить </w:t>
      </w:r>
      <w:hyperlink r:id="rId10" w:history="1">
        <w:r w:rsidRPr="00EF38EC">
          <w:rPr>
            <w:sz w:val="28"/>
            <w:szCs w:val="28"/>
          </w:rPr>
          <w:t>Положение</w:t>
        </w:r>
      </w:hyperlink>
      <w:r w:rsidRPr="00EF38EC">
        <w:rPr>
          <w:sz w:val="28"/>
          <w:szCs w:val="28"/>
        </w:rPr>
        <w:t xml:space="preserve"> о межведомственной комиссии по оценке соответствия помещений жилищного фонда </w:t>
      </w:r>
      <w:proofErr w:type="spellStart"/>
      <w:r w:rsidRPr="00EF38EC">
        <w:rPr>
          <w:sz w:val="28"/>
          <w:szCs w:val="28"/>
        </w:rPr>
        <w:t>Ильевского</w:t>
      </w:r>
      <w:proofErr w:type="spellEnd"/>
      <w:r w:rsidRPr="00EF38EC">
        <w:rPr>
          <w:sz w:val="28"/>
          <w:szCs w:val="28"/>
        </w:rPr>
        <w:t xml:space="preserve"> сельского поселения установленным требованиям, признанию помещений пригодными (непригодными) для проживания граждан и многоквартирных домов аварийными и подлежащими сносу или реконструкции</w:t>
      </w:r>
      <w:r>
        <w:rPr>
          <w:sz w:val="28"/>
          <w:szCs w:val="28"/>
        </w:rPr>
        <w:t xml:space="preserve"> пунктом</w:t>
      </w:r>
      <w:r>
        <w:rPr>
          <w:sz w:val="28"/>
          <w:szCs w:val="28"/>
        </w:rPr>
        <w:t xml:space="preserve"> 4.2 и изложить его в следующей редакции: «</w:t>
      </w:r>
      <w:r w:rsidRPr="00943BEE">
        <w:rPr>
          <w:sz w:val="28"/>
          <w:szCs w:val="28"/>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943BEE" w:rsidRPr="00943BEE" w:rsidRDefault="00943BEE" w:rsidP="00943BEE">
      <w:pPr>
        <w:pStyle w:val="a5"/>
        <w:adjustRightInd w:val="0"/>
        <w:ind w:left="1620" w:hanging="769"/>
        <w:jc w:val="both"/>
        <w:outlineLvl w:val="0"/>
        <w:rPr>
          <w:sz w:val="28"/>
          <w:szCs w:val="28"/>
        </w:rPr>
      </w:pPr>
      <w:r w:rsidRPr="00943BEE">
        <w:rPr>
          <w:sz w:val="28"/>
          <w:szCs w:val="28"/>
        </w:rPr>
        <w:t xml:space="preserve">а) заявление о признании помещения жилым помещением или жилого помещения непригодным для проживания </w:t>
      </w:r>
      <w:proofErr w:type="gramStart"/>
      <w:r w:rsidRPr="00943BEE">
        <w:rPr>
          <w:sz w:val="28"/>
          <w:szCs w:val="28"/>
        </w:rPr>
        <w:t>и  (</w:t>
      </w:r>
      <w:proofErr w:type="gramEnd"/>
      <w:r w:rsidRPr="00943BEE">
        <w:rPr>
          <w:sz w:val="28"/>
          <w:szCs w:val="28"/>
        </w:rPr>
        <w:t>или) многоквартирного дома аварийным и подлежащим сносу или реконструкции;</w:t>
      </w:r>
    </w:p>
    <w:p w:rsidR="00943BEE" w:rsidRPr="00943BEE" w:rsidRDefault="00943BEE" w:rsidP="00943BEE">
      <w:pPr>
        <w:pStyle w:val="a5"/>
        <w:adjustRightInd w:val="0"/>
        <w:ind w:left="1620" w:hanging="769"/>
        <w:jc w:val="both"/>
        <w:outlineLvl w:val="0"/>
        <w:rPr>
          <w:sz w:val="28"/>
          <w:szCs w:val="28"/>
        </w:rPr>
      </w:pPr>
      <w:r w:rsidRPr="00943BEE">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943BEE" w:rsidRPr="00943BEE" w:rsidRDefault="00943BEE" w:rsidP="00943BEE">
      <w:pPr>
        <w:pStyle w:val="a5"/>
        <w:adjustRightInd w:val="0"/>
        <w:ind w:left="1620" w:hanging="769"/>
        <w:jc w:val="both"/>
        <w:outlineLvl w:val="0"/>
        <w:rPr>
          <w:sz w:val="28"/>
          <w:szCs w:val="28"/>
        </w:rPr>
      </w:pPr>
      <w:r w:rsidRPr="00943BEE">
        <w:rPr>
          <w:sz w:val="28"/>
          <w:szCs w:val="28"/>
        </w:rPr>
        <w:t xml:space="preserve">в) в отношении нежилого помещения для признания его </w:t>
      </w:r>
      <w:proofErr w:type="gramStart"/>
      <w:r w:rsidRPr="00943BEE">
        <w:rPr>
          <w:sz w:val="28"/>
          <w:szCs w:val="28"/>
        </w:rPr>
        <w:t>в  дальнейшем</w:t>
      </w:r>
      <w:proofErr w:type="gramEnd"/>
      <w:r w:rsidRPr="00943BEE">
        <w:rPr>
          <w:sz w:val="28"/>
          <w:szCs w:val="28"/>
        </w:rPr>
        <w:t xml:space="preserve"> жилым помещением - проект реконструкции нежилого помещения;</w:t>
      </w:r>
    </w:p>
    <w:p w:rsidR="00943BEE" w:rsidRPr="00943BEE" w:rsidRDefault="00943BEE" w:rsidP="00943BEE">
      <w:pPr>
        <w:pStyle w:val="a5"/>
        <w:adjustRightInd w:val="0"/>
        <w:ind w:left="1620" w:hanging="769"/>
        <w:jc w:val="both"/>
        <w:outlineLvl w:val="0"/>
        <w:rPr>
          <w:sz w:val="28"/>
          <w:szCs w:val="28"/>
        </w:rPr>
      </w:pPr>
      <w:r w:rsidRPr="00943BEE">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43BEE" w:rsidRPr="00943BEE" w:rsidRDefault="00943BEE" w:rsidP="00943BEE">
      <w:pPr>
        <w:pStyle w:val="a5"/>
        <w:adjustRightInd w:val="0"/>
        <w:ind w:left="1620" w:hanging="769"/>
        <w:jc w:val="both"/>
        <w:outlineLvl w:val="0"/>
        <w:rPr>
          <w:sz w:val="28"/>
          <w:szCs w:val="28"/>
        </w:rPr>
      </w:pPr>
      <w:r w:rsidRPr="00943BEE">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1" w:anchor="block_10442" w:history="1">
        <w:r w:rsidRPr="00943BEE">
          <w:rPr>
            <w:rStyle w:val="a6"/>
            <w:sz w:val="28"/>
            <w:szCs w:val="28"/>
          </w:rPr>
          <w:t>абзацем третьим пункта 44</w:t>
        </w:r>
      </w:hyperlink>
      <w:r w:rsidRPr="00943BEE">
        <w:rPr>
          <w:sz w:val="28"/>
          <w:szCs w:val="28"/>
        </w:rPr>
        <w:t xml:space="preserve"> </w:t>
      </w:r>
      <w:r w:rsidR="00E30B9D">
        <w:rPr>
          <w:sz w:val="28"/>
          <w:szCs w:val="28"/>
        </w:rPr>
        <w:t>Постановления</w:t>
      </w:r>
      <w:r>
        <w:rPr>
          <w:sz w:val="28"/>
          <w:szCs w:val="28"/>
        </w:rPr>
        <w:t xml:space="preserve"> </w:t>
      </w:r>
      <w:r w:rsidRPr="006B5C7E">
        <w:rPr>
          <w:sz w:val="28"/>
          <w:szCs w:val="28"/>
        </w:rPr>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 xml:space="preserve"> </w:t>
      </w:r>
      <w:r w:rsidRPr="00943BEE">
        <w:rPr>
          <w:sz w:val="28"/>
          <w:szCs w:val="28"/>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943BEE" w:rsidRPr="00943BEE" w:rsidRDefault="00943BEE" w:rsidP="00943BEE">
      <w:pPr>
        <w:pStyle w:val="a5"/>
        <w:adjustRightInd w:val="0"/>
        <w:ind w:left="1620" w:hanging="769"/>
        <w:jc w:val="both"/>
        <w:outlineLvl w:val="0"/>
        <w:rPr>
          <w:sz w:val="28"/>
          <w:szCs w:val="28"/>
        </w:rPr>
      </w:pPr>
      <w:r w:rsidRPr="00943BEE">
        <w:rPr>
          <w:sz w:val="28"/>
          <w:szCs w:val="28"/>
        </w:rPr>
        <w:lastRenderedPageBreak/>
        <w:t>е) заявления, письма, жалобы граждан на неудовлетворительные условия проживания - по усмотрению заявителя.</w:t>
      </w:r>
    </w:p>
    <w:p w:rsidR="00943BEE" w:rsidRPr="00943BEE" w:rsidRDefault="00943BEE" w:rsidP="00943BEE">
      <w:pPr>
        <w:pStyle w:val="a5"/>
        <w:adjustRightInd w:val="0"/>
        <w:ind w:left="1620" w:hanging="769"/>
        <w:jc w:val="both"/>
        <w:outlineLvl w:val="0"/>
        <w:rPr>
          <w:sz w:val="28"/>
          <w:szCs w:val="28"/>
        </w:rPr>
      </w:pPr>
      <w:r w:rsidRPr="00943BEE">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943BEE" w:rsidRPr="00943BEE" w:rsidRDefault="00943BEE" w:rsidP="00943BEE">
      <w:pPr>
        <w:pStyle w:val="a5"/>
        <w:adjustRightInd w:val="0"/>
        <w:ind w:left="1620" w:hanging="769"/>
        <w:jc w:val="both"/>
        <w:outlineLvl w:val="0"/>
        <w:rPr>
          <w:sz w:val="28"/>
          <w:szCs w:val="28"/>
        </w:rPr>
      </w:pPr>
      <w:r w:rsidRPr="00943BEE">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30B9D" w:rsidRDefault="00943BEE" w:rsidP="00E30B9D">
      <w:pPr>
        <w:pStyle w:val="a5"/>
        <w:adjustRightInd w:val="0"/>
        <w:ind w:left="1620" w:hanging="769"/>
        <w:jc w:val="both"/>
        <w:outlineLvl w:val="0"/>
        <w:rPr>
          <w:sz w:val="28"/>
          <w:szCs w:val="28"/>
        </w:rPr>
      </w:pPr>
      <w:r w:rsidRPr="00943BEE">
        <w:rPr>
          <w:sz w:val="28"/>
          <w:szCs w:val="28"/>
        </w:rPr>
        <w:t xml:space="preserve">Заявитель вправе представить в комиссию указанные в </w:t>
      </w:r>
      <w:hyperlink r:id="rId12" w:anchor="block_1452" w:history="1">
        <w:r w:rsidRPr="00943BEE">
          <w:rPr>
            <w:rStyle w:val="a6"/>
            <w:sz w:val="28"/>
            <w:szCs w:val="28"/>
          </w:rPr>
          <w:t>пункте 45.2</w:t>
        </w:r>
      </w:hyperlink>
      <w:r w:rsidRPr="00943BEE">
        <w:rPr>
          <w:sz w:val="28"/>
          <w:szCs w:val="28"/>
        </w:rPr>
        <w:t xml:space="preserve"> </w:t>
      </w:r>
      <w:proofErr w:type="gramStart"/>
      <w:r>
        <w:rPr>
          <w:sz w:val="28"/>
          <w:szCs w:val="28"/>
        </w:rPr>
        <w:t>Постановления</w:t>
      </w:r>
      <w:r>
        <w:rPr>
          <w:sz w:val="28"/>
          <w:szCs w:val="28"/>
        </w:rPr>
        <w:t xml:space="preserve"> </w:t>
      </w:r>
      <w:r w:rsidRPr="006B5C7E">
        <w:rPr>
          <w:sz w:val="28"/>
          <w:szCs w:val="28"/>
        </w:rPr>
        <w:t xml:space="preserve"> Правительства</w:t>
      </w:r>
      <w:proofErr w:type="gramEnd"/>
      <w:r w:rsidRPr="006B5C7E">
        <w:rPr>
          <w:sz w:val="28"/>
          <w:szCs w:val="28"/>
        </w:rPr>
        <w:t xml:space="preserve"> РФ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 xml:space="preserve"> </w:t>
      </w:r>
      <w:r w:rsidRPr="00943BEE">
        <w:rPr>
          <w:sz w:val="28"/>
          <w:szCs w:val="28"/>
        </w:rPr>
        <w:t>документы и</w:t>
      </w:r>
      <w:r w:rsidR="00E30B9D">
        <w:rPr>
          <w:sz w:val="28"/>
          <w:szCs w:val="28"/>
        </w:rPr>
        <w:t xml:space="preserve"> информацию по своей инициативе:</w:t>
      </w:r>
    </w:p>
    <w:p w:rsidR="00E30B9D" w:rsidRPr="00E30B9D" w:rsidRDefault="00E30B9D" w:rsidP="00E30B9D">
      <w:pPr>
        <w:pStyle w:val="a5"/>
        <w:adjustRightInd w:val="0"/>
        <w:ind w:left="1620" w:hanging="769"/>
        <w:jc w:val="both"/>
        <w:outlineLvl w:val="0"/>
        <w:rPr>
          <w:sz w:val="28"/>
          <w:szCs w:val="28"/>
        </w:rPr>
      </w:pPr>
      <w:r w:rsidRPr="00E30B9D">
        <w:rPr>
          <w:sz w:val="28"/>
          <w:szCs w:val="28"/>
        </w:rPr>
        <w:t>а) сведения из Единого государственного реестра прав на недвижимое имущество и сделок с ним о правах на жилое помещение;</w:t>
      </w:r>
    </w:p>
    <w:p w:rsidR="00E30B9D" w:rsidRPr="00E30B9D" w:rsidRDefault="00E30B9D" w:rsidP="00E30B9D">
      <w:pPr>
        <w:pStyle w:val="a5"/>
        <w:adjustRightInd w:val="0"/>
        <w:ind w:left="1620" w:hanging="769"/>
        <w:jc w:val="both"/>
        <w:outlineLvl w:val="0"/>
        <w:rPr>
          <w:sz w:val="28"/>
          <w:szCs w:val="28"/>
        </w:rPr>
      </w:pPr>
      <w:r w:rsidRPr="00E30B9D">
        <w:rPr>
          <w:sz w:val="28"/>
          <w:szCs w:val="28"/>
        </w:rPr>
        <w:t>б) технический паспорт жилого помещения, а для нежилых помещений - технический план;</w:t>
      </w:r>
    </w:p>
    <w:p w:rsidR="00943BEE" w:rsidRDefault="00E30B9D" w:rsidP="00E30B9D">
      <w:pPr>
        <w:pStyle w:val="a5"/>
        <w:adjustRightInd w:val="0"/>
        <w:ind w:left="1620" w:hanging="769"/>
        <w:jc w:val="both"/>
        <w:outlineLvl w:val="0"/>
        <w:rPr>
          <w:sz w:val="28"/>
          <w:szCs w:val="28"/>
        </w:rPr>
      </w:pPr>
      <w:r w:rsidRPr="00E30B9D">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w:t>
      </w:r>
      <w:r>
        <w:rPr>
          <w:sz w:val="28"/>
          <w:szCs w:val="28"/>
        </w:rPr>
        <w:t>требованиям</w:t>
      </w:r>
      <w:r w:rsidR="00943BEE" w:rsidRPr="00E30B9D">
        <w:rPr>
          <w:sz w:val="28"/>
          <w:szCs w:val="28"/>
        </w:rPr>
        <w:t>»</w:t>
      </w:r>
      <w:r>
        <w:rPr>
          <w:sz w:val="28"/>
          <w:szCs w:val="28"/>
        </w:rPr>
        <w:t>;</w:t>
      </w:r>
    </w:p>
    <w:p w:rsidR="00E30B9D" w:rsidRPr="00E30B9D" w:rsidRDefault="00E30B9D" w:rsidP="00E30B9D">
      <w:pPr>
        <w:pStyle w:val="a5"/>
        <w:adjustRightInd w:val="0"/>
        <w:ind w:left="1620" w:hanging="769"/>
        <w:jc w:val="both"/>
        <w:outlineLvl w:val="0"/>
        <w:rPr>
          <w:sz w:val="28"/>
          <w:szCs w:val="28"/>
        </w:rPr>
      </w:pPr>
      <w:r>
        <w:rPr>
          <w:sz w:val="28"/>
          <w:szCs w:val="28"/>
        </w:rPr>
        <w:t xml:space="preserve">1.7. </w:t>
      </w:r>
      <w:r>
        <w:rPr>
          <w:sz w:val="28"/>
          <w:szCs w:val="28"/>
        </w:rPr>
        <w:t xml:space="preserve">Дополнить </w:t>
      </w:r>
      <w:hyperlink r:id="rId13" w:history="1">
        <w:r w:rsidRPr="00EF38EC">
          <w:rPr>
            <w:sz w:val="28"/>
            <w:szCs w:val="28"/>
          </w:rPr>
          <w:t>Положение</w:t>
        </w:r>
      </w:hyperlink>
      <w:r w:rsidRPr="00EF38EC">
        <w:rPr>
          <w:sz w:val="28"/>
          <w:szCs w:val="28"/>
        </w:rPr>
        <w:t xml:space="preserve"> о межведомственной комиссии по оценке соответствия помещений жилищного фонда </w:t>
      </w:r>
      <w:proofErr w:type="spellStart"/>
      <w:r w:rsidRPr="00EF38EC">
        <w:rPr>
          <w:sz w:val="28"/>
          <w:szCs w:val="28"/>
        </w:rPr>
        <w:t>Ильевского</w:t>
      </w:r>
      <w:proofErr w:type="spellEnd"/>
      <w:r w:rsidRPr="00EF38EC">
        <w:rPr>
          <w:sz w:val="28"/>
          <w:szCs w:val="28"/>
        </w:rPr>
        <w:t xml:space="preserve"> сельского поселения установленным требованиям, признанию помещений пригодными (непригодными) для проживания граждан и многоквартирных домов аварийными и подлежащими сносу или реконструкции</w:t>
      </w:r>
      <w:r>
        <w:rPr>
          <w:sz w:val="28"/>
          <w:szCs w:val="28"/>
        </w:rPr>
        <w:t xml:space="preserve"> пунктом</w:t>
      </w:r>
      <w:r>
        <w:rPr>
          <w:sz w:val="28"/>
          <w:szCs w:val="28"/>
        </w:rPr>
        <w:t xml:space="preserve"> 4.3 и изложить его в следующей редакции: «</w:t>
      </w:r>
      <w:r w:rsidRPr="00E30B9D">
        <w:rPr>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r w:rsidRPr="00E30B9D">
        <w:rPr>
          <w:sz w:val="28"/>
          <w:szCs w:val="28"/>
        </w:rPr>
        <w:lastRenderedPageBreak/>
        <w:t>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30B9D" w:rsidRPr="00E30B9D" w:rsidRDefault="00E30B9D" w:rsidP="00E30B9D">
      <w:pPr>
        <w:pStyle w:val="a5"/>
        <w:adjustRightInd w:val="0"/>
        <w:ind w:left="1620" w:firstLine="81"/>
        <w:jc w:val="both"/>
        <w:outlineLvl w:val="0"/>
        <w:rPr>
          <w:sz w:val="28"/>
          <w:szCs w:val="28"/>
        </w:rPr>
      </w:pPr>
      <w:r w:rsidRPr="00E30B9D">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E30B9D" w:rsidRPr="00E30B9D" w:rsidRDefault="00E30B9D" w:rsidP="00E30B9D">
      <w:pPr>
        <w:pStyle w:val="a5"/>
        <w:adjustRightInd w:val="0"/>
        <w:ind w:left="1620" w:firstLine="81"/>
        <w:jc w:val="both"/>
        <w:outlineLvl w:val="0"/>
        <w:rPr>
          <w:sz w:val="28"/>
          <w:szCs w:val="28"/>
        </w:rPr>
      </w:pPr>
      <w:r w:rsidRPr="00E30B9D">
        <w:rPr>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w:t>
      </w:r>
      <w:r>
        <w:rPr>
          <w:sz w:val="28"/>
          <w:szCs w:val="28"/>
        </w:rPr>
        <w:t>тствие указанных представителей».</w:t>
      </w:r>
    </w:p>
    <w:p w:rsidR="00D13F27" w:rsidRPr="00B50B59" w:rsidRDefault="00D13F27" w:rsidP="00E30B9D">
      <w:pPr>
        <w:adjustRightInd w:val="0"/>
        <w:jc w:val="both"/>
        <w:outlineLvl w:val="0"/>
        <w:rPr>
          <w:sz w:val="28"/>
          <w:szCs w:val="28"/>
        </w:rPr>
      </w:pPr>
    </w:p>
    <w:p w:rsidR="00D13F27" w:rsidRPr="00B50B59" w:rsidRDefault="00D13F27" w:rsidP="00D13F27">
      <w:pPr>
        <w:spacing w:line="360" w:lineRule="auto"/>
        <w:jc w:val="both"/>
        <w:rPr>
          <w:sz w:val="28"/>
          <w:szCs w:val="28"/>
        </w:rPr>
      </w:pPr>
      <w:r>
        <w:rPr>
          <w:sz w:val="28"/>
          <w:szCs w:val="28"/>
        </w:rPr>
        <w:t xml:space="preserve">        2</w:t>
      </w:r>
      <w:r w:rsidRPr="00B50B59">
        <w:rPr>
          <w:sz w:val="28"/>
          <w:szCs w:val="28"/>
        </w:rPr>
        <w:t xml:space="preserve">. </w:t>
      </w:r>
      <w:proofErr w:type="gramStart"/>
      <w:r w:rsidRPr="00B50B59">
        <w:rPr>
          <w:sz w:val="28"/>
          <w:szCs w:val="28"/>
        </w:rPr>
        <w:t>Контроль  выполнения</w:t>
      </w:r>
      <w:proofErr w:type="gramEnd"/>
      <w:r w:rsidRPr="00B50B59">
        <w:rPr>
          <w:sz w:val="28"/>
          <w:szCs w:val="28"/>
        </w:rPr>
        <w:t xml:space="preserve"> настоящего постановления возлагаю на себя.</w:t>
      </w:r>
    </w:p>
    <w:p w:rsidR="00D13F27" w:rsidRDefault="00D13F27" w:rsidP="00D13F27">
      <w:pPr>
        <w:ind w:left="360"/>
        <w:jc w:val="both"/>
        <w:rPr>
          <w:b/>
          <w:sz w:val="28"/>
          <w:szCs w:val="28"/>
        </w:rPr>
      </w:pPr>
    </w:p>
    <w:p w:rsidR="00D13F27" w:rsidRDefault="00D13F27" w:rsidP="00D13F27">
      <w:pPr>
        <w:ind w:left="360"/>
        <w:jc w:val="both"/>
        <w:rPr>
          <w:b/>
          <w:sz w:val="28"/>
          <w:szCs w:val="28"/>
        </w:rPr>
      </w:pPr>
    </w:p>
    <w:p w:rsidR="00E30B9D" w:rsidRDefault="00E30B9D" w:rsidP="00D13F27">
      <w:pPr>
        <w:ind w:left="360"/>
        <w:jc w:val="both"/>
        <w:rPr>
          <w:b/>
          <w:sz w:val="28"/>
          <w:szCs w:val="28"/>
        </w:rPr>
      </w:pPr>
      <w:bookmarkStart w:id="0" w:name="_GoBack"/>
      <w:bookmarkEnd w:id="0"/>
    </w:p>
    <w:p w:rsidR="00D13F27" w:rsidRPr="00591434" w:rsidRDefault="00D13F27" w:rsidP="00D13F27">
      <w:pPr>
        <w:ind w:left="360"/>
        <w:jc w:val="both"/>
        <w:rPr>
          <w:b/>
          <w:sz w:val="28"/>
          <w:szCs w:val="28"/>
        </w:rPr>
      </w:pPr>
      <w:r w:rsidRPr="00591434">
        <w:rPr>
          <w:b/>
          <w:sz w:val="28"/>
          <w:szCs w:val="28"/>
        </w:rPr>
        <w:t xml:space="preserve">Глава </w:t>
      </w:r>
      <w:proofErr w:type="spellStart"/>
      <w:r w:rsidRPr="00591434">
        <w:rPr>
          <w:b/>
          <w:sz w:val="28"/>
          <w:szCs w:val="28"/>
        </w:rPr>
        <w:t>Ильевского</w:t>
      </w:r>
      <w:proofErr w:type="spellEnd"/>
    </w:p>
    <w:p w:rsidR="00D13F27" w:rsidRDefault="00D13F27" w:rsidP="00D13F27">
      <w:pPr>
        <w:ind w:left="360"/>
        <w:jc w:val="both"/>
        <w:rPr>
          <w:b/>
          <w:sz w:val="28"/>
          <w:szCs w:val="28"/>
        </w:rPr>
      </w:pPr>
      <w:r>
        <w:rPr>
          <w:b/>
          <w:sz w:val="28"/>
          <w:szCs w:val="28"/>
        </w:rPr>
        <w:t>сельского поселения</w:t>
      </w:r>
      <w:r>
        <w:rPr>
          <w:b/>
          <w:sz w:val="28"/>
          <w:szCs w:val="28"/>
        </w:rPr>
        <w:tab/>
      </w:r>
      <w:r>
        <w:rPr>
          <w:b/>
          <w:sz w:val="28"/>
          <w:szCs w:val="28"/>
        </w:rPr>
        <w:tab/>
      </w:r>
      <w:r>
        <w:rPr>
          <w:b/>
          <w:sz w:val="28"/>
          <w:szCs w:val="28"/>
        </w:rPr>
        <w:tab/>
      </w:r>
      <w:r>
        <w:rPr>
          <w:b/>
          <w:sz w:val="28"/>
          <w:szCs w:val="28"/>
        </w:rPr>
        <w:tab/>
      </w:r>
      <w:r>
        <w:rPr>
          <w:b/>
          <w:sz w:val="28"/>
          <w:szCs w:val="28"/>
        </w:rPr>
        <w:tab/>
        <w:t xml:space="preserve">    И.В. Горбатова</w:t>
      </w:r>
    </w:p>
    <w:p w:rsidR="00D13F27" w:rsidRDefault="00D13F27" w:rsidP="00D13F27">
      <w:pPr>
        <w:ind w:left="360"/>
        <w:jc w:val="both"/>
        <w:rPr>
          <w:b/>
          <w:sz w:val="28"/>
          <w:szCs w:val="28"/>
        </w:rPr>
      </w:pPr>
    </w:p>
    <w:p w:rsidR="00D13F27" w:rsidRDefault="00D13F27" w:rsidP="00D13F27">
      <w:pPr>
        <w:ind w:left="360"/>
        <w:jc w:val="both"/>
        <w:rPr>
          <w:b/>
          <w:sz w:val="28"/>
          <w:szCs w:val="28"/>
        </w:rPr>
      </w:pPr>
    </w:p>
    <w:p w:rsidR="00470EDF" w:rsidRDefault="00470EDF"/>
    <w:p w:rsidR="00D13F27" w:rsidRDefault="00D13F27"/>
    <w:p w:rsidR="00D13F27" w:rsidRDefault="00D13F27"/>
    <w:p w:rsidR="00D13F27" w:rsidRDefault="00D13F27"/>
    <w:p w:rsidR="00D13F27" w:rsidRDefault="00D13F27"/>
    <w:p w:rsidR="00D13F27" w:rsidRDefault="00D13F27"/>
    <w:p w:rsidR="00D13F27" w:rsidRDefault="00D13F27"/>
    <w:p w:rsidR="00D13F27" w:rsidRDefault="00D13F27"/>
    <w:p w:rsidR="00D13F27" w:rsidRDefault="00D13F27"/>
    <w:p w:rsidR="00D13F27" w:rsidRDefault="00D13F27"/>
    <w:p w:rsidR="00E30B9D" w:rsidRDefault="00E30B9D"/>
    <w:p w:rsidR="00E30B9D" w:rsidRDefault="00E30B9D"/>
    <w:p w:rsidR="00D13F27" w:rsidRDefault="00D13F27"/>
    <w:sectPr w:rsidR="00D13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C19B2"/>
    <w:multiLevelType w:val="multilevel"/>
    <w:tmpl w:val="AF98CD5E"/>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89"/>
    <w:rsid w:val="00470EDF"/>
    <w:rsid w:val="005E3C40"/>
    <w:rsid w:val="006B5C7E"/>
    <w:rsid w:val="00847523"/>
    <w:rsid w:val="00943BEE"/>
    <w:rsid w:val="00C468EA"/>
    <w:rsid w:val="00D13F27"/>
    <w:rsid w:val="00D52E89"/>
    <w:rsid w:val="00E30B9D"/>
    <w:rsid w:val="00EF3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043BB-74A3-4ED1-AB07-3A240D77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F27"/>
    <w:pPr>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13F2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D13F27"/>
    <w:rPr>
      <w:rFonts w:ascii="Segoe UI" w:hAnsi="Segoe UI" w:cs="Segoe UI"/>
      <w:sz w:val="18"/>
      <w:szCs w:val="18"/>
    </w:rPr>
  </w:style>
  <w:style w:type="character" w:customStyle="1" w:styleId="a4">
    <w:name w:val="Текст выноски Знак"/>
    <w:basedOn w:val="a0"/>
    <w:link w:val="a3"/>
    <w:uiPriority w:val="99"/>
    <w:semiHidden/>
    <w:rsid w:val="00D13F27"/>
    <w:rPr>
      <w:rFonts w:ascii="Segoe UI" w:eastAsia="Times New Roman" w:hAnsi="Segoe UI" w:cs="Segoe UI"/>
      <w:sz w:val="18"/>
      <w:szCs w:val="18"/>
      <w:lang w:eastAsia="ru-RU"/>
    </w:rPr>
  </w:style>
  <w:style w:type="paragraph" w:styleId="a5">
    <w:name w:val="List Paragraph"/>
    <w:basedOn w:val="a"/>
    <w:uiPriority w:val="34"/>
    <w:qFormat/>
    <w:rsid w:val="00EF38EC"/>
    <w:pPr>
      <w:ind w:left="720"/>
      <w:contextualSpacing/>
    </w:pPr>
  </w:style>
  <w:style w:type="character" w:styleId="a6">
    <w:name w:val="Hyperlink"/>
    <w:basedOn w:val="a0"/>
    <w:uiPriority w:val="99"/>
    <w:unhideWhenUsed/>
    <w:rsid w:val="00C468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83744">
      <w:bodyDiv w:val="1"/>
      <w:marLeft w:val="0"/>
      <w:marRight w:val="0"/>
      <w:marTop w:val="0"/>
      <w:marBottom w:val="0"/>
      <w:divBdr>
        <w:top w:val="none" w:sz="0" w:space="0" w:color="auto"/>
        <w:left w:val="none" w:sz="0" w:space="0" w:color="auto"/>
        <w:bottom w:val="none" w:sz="0" w:space="0" w:color="auto"/>
        <w:right w:val="none" w:sz="0" w:space="0" w:color="auto"/>
      </w:divBdr>
      <w:divsChild>
        <w:div w:id="257755090">
          <w:marLeft w:val="0"/>
          <w:marRight w:val="0"/>
          <w:marTop w:val="0"/>
          <w:marBottom w:val="0"/>
          <w:divBdr>
            <w:top w:val="none" w:sz="0" w:space="0" w:color="auto"/>
            <w:left w:val="none" w:sz="0" w:space="0" w:color="auto"/>
            <w:bottom w:val="none" w:sz="0" w:space="0" w:color="auto"/>
            <w:right w:val="none" w:sz="0" w:space="0" w:color="auto"/>
          </w:divBdr>
          <w:divsChild>
            <w:div w:id="3114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3320">
      <w:bodyDiv w:val="1"/>
      <w:marLeft w:val="0"/>
      <w:marRight w:val="0"/>
      <w:marTop w:val="0"/>
      <w:marBottom w:val="0"/>
      <w:divBdr>
        <w:top w:val="none" w:sz="0" w:space="0" w:color="auto"/>
        <w:left w:val="none" w:sz="0" w:space="0" w:color="auto"/>
        <w:bottom w:val="none" w:sz="0" w:space="0" w:color="auto"/>
        <w:right w:val="none" w:sz="0" w:space="0" w:color="auto"/>
      </w:divBdr>
    </w:div>
    <w:div w:id="1340695836">
      <w:bodyDiv w:val="1"/>
      <w:marLeft w:val="0"/>
      <w:marRight w:val="0"/>
      <w:marTop w:val="0"/>
      <w:marBottom w:val="0"/>
      <w:divBdr>
        <w:top w:val="none" w:sz="0" w:space="0" w:color="auto"/>
        <w:left w:val="none" w:sz="0" w:space="0" w:color="auto"/>
        <w:bottom w:val="none" w:sz="0" w:space="0" w:color="auto"/>
        <w:right w:val="none" w:sz="0" w:space="0" w:color="auto"/>
      </w:divBdr>
    </w:div>
    <w:div w:id="1380084713">
      <w:bodyDiv w:val="1"/>
      <w:marLeft w:val="0"/>
      <w:marRight w:val="0"/>
      <w:marTop w:val="0"/>
      <w:marBottom w:val="0"/>
      <w:divBdr>
        <w:top w:val="none" w:sz="0" w:space="0" w:color="auto"/>
        <w:left w:val="none" w:sz="0" w:space="0" w:color="auto"/>
        <w:bottom w:val="none" w:sz="0" w:space="0" w:color="auto"/>
        <w:right w:val="none" w:sz="0" w:space="0" w:color="auto"/>
      </w:divBdr>
      <w:divsChild>
        <w:div w:id="611521869">
          <w:marLeft w:val="0"/>
          <w:marRight w:val="0"/>
          <w:marTop w:val="0"/>
          <w:marBottom w:val="0"/>
          <w:divBdr>
            <w:top w:val="none" w:sz="0" w:space="0" w:color="auto"/>
            <w:left w:val="none" w:sz="0" w:space="0" w:color="auto"/>
            <w:bottom w:val="none" w:sz="0" w:space="0" w:color="auto"/>
            <w:right w:val="none" w:sz="0" w:space="0" w:color="auto"/>
          </w:divBdr>
        </w:div>
        <w:div w:id="737745496">
          <w:marLeft w:val="0"/>
          <w:marRight w:val="0"/>
          <w:marTop w:val="0"/>
          <w:marBottom w:val="0"/>
          <w:divBdr>
            <w:top w:val="none" w:sz="0" w:space="0" w:color="auto"/>
            <w:left w:val="none" w:sz="0" w:space="0" w:color="auto"/>
            <w:bottom w:val="none" w:sz="0" w:space="0" w:color="auto"/>
            <w:right w:val="none" w:sz="0" w:space="0" w:color="auto"/>
          </w:divBdr>
        </w:div>
        <w:div w:id="1064336928">
          <w:marLeft w:val="0"/>
          <w:marRight w:val="0"/>
          <w:marTop w:val="0"/>
          <w:marBottom w:val="0"/>
          <w:divBdr>
            <w:top w:val="none" w:sz="0" w:space="0" w:color="auto"/>
            <w:left w:val="none" w:sz="0" w:space="0" w:color="auto"/>
            <w:bottom w:val="none" w:sz="0" w:space="0" w:color="auto"/>
            <w:right w:val="none" w:sz="0" w:space="0" w:color="auto"/>
          </w:divBdr>
        </w:div>
      </w:divsChild>
    </w:div>
    <w:div w:id="1717895892">
      <w:bodyDiv w:val="1"/>
      <w:marLeft w:val="0"/>
      <w:marRight w:val="0"/>
      <w:marTop w:val="0"/>
      <w:marBottom w:val="0"/>
      <w:divBdr>
        <w:top w:val="none" w:sz="0" w:space="0" w:color="auto"/>
        <w:left w:val="none" w:sz="0" w:space="0" w:color="auto"/>
        <w:bottom w:val="none" w:sz="0" w:space="0" w:color="auto"/>
        <w:right w:val="none" w:sz="0" w:space="0" w:color="auto"/>
      </w:divBdr>
    </w:div>
    <w:div w:id="1845853241">
      <w:bodyDiv w:val="1"/>
      <w:marLeft w:val="0"/>
      <w:marRight w:val="0"/>
      <w:marTop w:val="0"/>
      <w:marBottom w:val="0"/>
      <w:divBdr>
        <w:top w:val="none" w:sz="0" w:space="0" w:color="auto"/>
        <w:left w:val="none" w:sz="0" w:space="0" w:color="auto"/>
        <w:bottom w:val="none" w:sz="0" w:space="0" w:color="auto"/>
        <w:right w:val="none" w:sz="0" w:space="0" w:color="auto"/>
      </w:divBdr>
      <w:divsChild>
        <w:div w:id="836262368">
          <w:marLeft w:val="0"/>
          <w:marRight w:val="0"/>
          <w:marTop w:val="0"/>
          <w:marBottom w:val="0"/>
          <w:divBdr>
            <w:top w:val="none" w:sz="0" w:space="0" w:color="auto"/>
            <w:left w:val="none" w:sz="0" w:space="0" w:color="auto"/>
            <w:bottom w:val="none" w:sz="0" w:space="0" w:color="auto"/>
            <w:right w:val="none" w:sz="0" w:space="0" w:color="auto"/>
          </w:divBdr>
        </w:div>
        <w:div w:id="347174451">
          <w:marLeft w:val="0"/>
          <w:marRight w:val="0"/>
          <w:marTop w:val="0"/>
          <w:marBottom w:val="0"/>
          <w:divBdr>
            <w:top w:val="none" w:sz="0" w:space="0" w:color="auto"/>
            <w:left w:val="none" w:sz="0" w:space="0" w:color="auto"/>
            <w:bottom w:val="none" w:sz="0" w:space="0" w:color="auto"/>
            <w:right w:val="none" w:sz="0" w:space="0" w:color="auto"/>
          </w:divBdr>
        </w:div>
        <w:div w:id="1056734522">
          <w:marLeft w:val="0"/>
          <w:marRight w:val="0"/>
          <w:marTop w:val="0"/>
          <w:marBottom w:val="0"/>
          <w:divBdr>
            <w:top w:val="none" w:sz="0" w:space="0" w:color="auto"/>
            <w:left w:val="none" w:sz="0" w:space="0" w:color="auto"/>
            <w:bottom w:val="none" w:sz="0" w:space="0" w:color="auto"/>
            <w:right w:val="none" w:sz="0" w:space="0" w:color="auto"/>
          </w:divBdr>
        </w:div>
        <w:div w:id="999163960">
          <w:marLeft w:val="0"/>
          <w:marRight w:val="0"/>
          <w:marTop w:val="0"/>
          <w:marBottom w:val="0"/>
          <w:divBdr>
            <w:top w:val="none" w:sz="0" w:space="0" w:color="auto"/>
            <w:left w:val="none" w:sz="0" w:space="0" w:color="auto"/>
            <w:bottom w:val="none" w:sz="0" w:space="0" w:color="auto"/>
            <w:right w:val="none" w:sz="0" w:space="0" w:color="auto"/>
          </w:divBdr>
        </w:div>
        <w:div w:id="1456945274">
          <w:marLeft w:val="0"/>
          <w:marRight w:val="0"/>
          <w:marTop w:val="0"/>
          <w:marBottom w:val="0"/>
          <w:divBdr>
            <w:top w:val="none" w:sz="0" w:space="0" w:color="auto"/>
            <w:left w:val="none" w:sz="0" w:space="0" w:color="auto"/>
            <w:bottom w:val="none" w:sz="0" w:space="0" w:color="auto"/>
            <w:right w:val="none" w:sz="0" w:space="0" w:color="auto"/>
          </w:divBdr>
        </w:div>
        <w:div w:id="1148518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4695/" TargetMode="External"/><Relationship Id="rId13" Type="http://schemas.openxmlformats.org/officeDocument/2006/relationships/hyperlink" Target="consultantplus://offline/main?base=RLAW180;n=58163;fld=134;dst=100012" TargetMode="External"/><Relationship Id="rId3" Type="http://schemas.openxmlformats.org/officeDocument/2006/relationships/settings" Target="settings.xml"/><Relationship Id="rId7" Type="http://schemas.openxmlformats.org/officeDocument/2006/relationships/hyperlink" Target="consultantplus://offline/main?base=RLAW180;n=58163;fld=134;dst=100012" TargetMode="External"/><Relationship Id="rId12" Type="http://schemas.openxmlformats.org/officeDocument/2006/relationships/hyperlink" Target="http://base.garant.ru/703556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44695/" TargetMode="External"/><Relationship Id="rId11" Type="http://schemas.openxmlformats.org/officeDocument/2006/relationships/hyperlink" Target="http://base.garant.ru/12144695/" TargetMode="External"/><Relationship Id="rId5" Type="http://schemas.openxmlformats.org/officeDocument/2006/relationships/hyperlink" Target="consultantplus://offline/main?base=RLAW180;n=58163;fld=134;dst=100012" TargetMode="External"/><Relationship Id="rId15" Type="http://schemas.openxmlformats.org/officeDocument/2006/relationships/theme" Target="theme/theme1.xml"/><Relationship Id="rId10" Type="http://schemas.openxmlformats.org/officeDocument/2006/relationships/hyperlink" Target="consultantplus://offline/main?base=RLAW180;n=58163;fld=134;dst=100012" TargetMode="External"/><Relationship Id="rId4" Type="http://schemas.openxmlformats.org/officeDocument/2006/relationships/webSettings" Target="webSettings.xml"/><Relationship Id="rId9" Type="http://schemas.openxmlformats.org/officeDocument/2006/relationships/hyperlink" Target="http://base.garant.ru/1214469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1942</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5</cp:revision>
  <cp:lastPrinted>2015-06-18T12:22:00Z</cp:lastPrinted>
  <dcterms:created xsi:type="dcterms:W3CDTF">2015-06-15T12:10:00Z</dcterms:created>
  <dcterms:modified xsi:type="dcterms:W3CDTF">2015-06-18T12:25:00Z</dcterms:modified>
</cp:coreProperties>
</file>