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7" w:rsidRDefault="00337EE7" w:rsidP="00337EE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37EE7" w:rsidRPr="00337EE7" w:rsidRDefault="00337EE7" w:rsidP="00337EE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:rsidR="00337EE7" w:rsidRPr="00337EE7" w:rsidRDefault="00337EE7" w:rsidP="00337EE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ИЛЬЕВСКОГО СЕЛЬСКОГО ПОСЕЛЕНИЯ </w:t>
      </w:r>
    </w:p>
    <w:p w:rsidR="00337EE7" w:rsidRPr="00337EE7" w:rsidRDefault="00337EE7" w:rsidP="00337EE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37E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КАЛАЧЕВСКОГО МУНИЦИПАЛЬНОГО РАЙОНА</w:t>
      </w:r>
    </w:p>
    <w:p w:rsidR="00337EE7" w:rsidRPr="00337EE7" w:rsidRDefault="00337EE7" w:rsidP="00337EE7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37E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ВОЛГОГРАДСКОЙ ОБЛАСТИ</w:t>
      </w:r>
    </w:p>
    <w:p w:rsidR="00337EE7" w:rsidRPr="00337EE7" w:rsidRDefault="00337EE7" w:rsidP="00337EE7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337EE7" w:rsidRPr="00337EE7" w:rsidTr="007A7BF4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EE7" w:rsidRPr="00337EE7" w:rsidRDefault="00337EE7" w:rsidP="00337EE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37EE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6256DA" w:rsidRPr="000676BB" w:rsidRDefault="00337EE7" w:rsidP="006256DA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</w:rPr>
      </w:pPr>
      <w:r>
        <w:rPr>
          <w:rFonts w:ascii="Times New Roman" w:eastAsia="SimSun" w:hAnsi="Times New Roman" w:cs="Times New Roman"/>
          <w:b/>
          <w:color w:val="000000"/>
          <w:spacing w:val="9"/>
          <w:sz w:val="28"/>
          <w:szCs w:val="28"/>
          <w:lang w:eastAsia="zh-CN"/>
        </w:rPr>
        <w:t>25</w:t>
      </w:r>
      <w:r w:rsidRPr="00337EE7">
        <w:rPr>
          <w:rFonts w:ascii="Times New Roman" w:eastAsia="SimSun" w:hAnsi="Times New Roman" w:cs="Times New Roman"/>
          <w:b/>
          <w:color w:val="000000"/>
          <w:spacing w:val="9"/>
          <w:sz w:val="28"/>
          <w:szCs w:val="28"/>
          <w:lang w:eastAsia="zh-CN"/>
        </w:rPr>
        <w:t>.0</w:t>
      </w:r>
      <w:r>
        <w:rPr>
          <w:rFonts w:ascii="Times New Roman" w:eastAsia="SimSun" w:hAnsi="Times New Roman" w:cs="Times New Roman"/>
          <w:b/>
          <w:color w:val="000000"/>
          <w:spacing w:val="9"/>
          <w:sz w:val="28"/>
          <w:szCs w:val="28"/>
          <w:lang w:eastAsia="zh-CN"/>
        </w:rPr>
        <w:t>2</w:t>
      </w:r>
      <w:r w:rsidRPr="00337EE7">
        <w:rPr>
          <w:rFonts w:ascii="Times New Roman" w:eastAsia="SimSun" w:hAnsi="Times New Roman" w:cs="Times New Roman"/>
          <w:b/>
          <w:color w:val="000000"/>
          <w:spacing w:val="9"/>
          <w:sz w:val="28"/>
          <w:szCs w:val="28"/>
          <w:lang w:eastAsia="zh-CN"/>
        </w:rPr>
        <w:t>.2016 года</w:t>
      </w:r>
      <w:r w:rsidRPr="00337EE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</w:t>
      </w:r>
      <w:r w:rsidRPr="00337EE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</w:t>
      </w:r>
      <w:r w:rsidRPr="00337EE7">
        <w:rPr>
          <w:rFonts w:ascii="Times New Roman" w:eastAsia="SimSun" w:hAnsi="Times New Roman" w:cs="Times New Roman"/>
          <w:b/>
          <w:color w:val="000000"/>
          <w:spacing w:val="14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b/>
          <w:color w:val="000000"/>
          <w:spacing w:val="14"/>
          <w:sz w:val="28"/>
          <w:szCs w:val="28"/>
          <w:lang w:eastAsia="zh-CN"/>
        </w:rPr>
        <w:t>23</w:t>
      </w:r>
      <w:r w:rsidRPr="00337EE7">
        <w:rPr>
          <w:rFonts w:ascii="Times New Roman" w:eastAsia="SimSun" w:hAnsi="Times New Roman" w:cs="Times New Roman"/>
          <w:b/>
          <w:color w:val="000000"/>
          <w:spacing w:val="14"/>
          <w:sz w:val="28"/>
          <w:szCs w:val="28"/>
          <w:u w:val="single"/>
          <w:lang w:eastAsia="zh-CN"/>
        </w:rPr>
        <w:t xml:space="preserve">     </w:t>
      </w:r>
      <w:r w:rsidRPr="00337EE7">
        <w:rPr>
          <w:rFonts w:ascii="Times New Roman" w:eastAsia="SimSun" w:hAnsi="Times New Roman" w:cs="Times New Roman"/>
          <w:b/>
          <w:color w:val="000000"/>
          <w:spacing w:val="14"/>
          <w:sz w:val="28"/>
          <w:szCs w:val="28"/>
          <w:lang w:eastAsia="zh-CN"/>
        </w:rPr>
        <w:t xml:space="preserve"> </w:t>
      </w: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6256DA" w:rsidRPr="006256DA" w:rsidRDefault="006256DA" w:rsidP="00337EE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>О ВОЗЛОЖЕНИИ</w:t>
      </w:r>
      <w:r w:rsidR="0033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>ПОЛНОМОЧИЙ ПО ОПРЕДЕЛЕНИЮ ПОСТАВЩИКОВ</w:t>
      </w:r>
    </w:p>
    <w:p w:rsidR="00EF708F" w:rsidRDefault="006256DA" w:rsidP="00337EE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337EE7"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r w:rsidR="002A4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08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3F1E">
        <w:rPr>
          <w:rFonts w:ascii="Times New Roman" w:hAnsi="Times New Roman" w:cs="Times New Roman"/>
          <w:b/>
          <w:bCs/>
          <w:sz w:val="28"/>
          <w:szCs w:val="28"/>
        </w:rPr>
        <w:t>КАЛАЧЕВ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256DA" w:rsidRPr="006256DA" w:rsidRDefault="006256DA" w:rsidP="00337EE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</w:t>
      </w:r>
    </w:p>
    <w:p w:rsidR="006256DA" w:rsidRDefault="006256DA" w:rsidP="006256DA">
      <w:pPr>
        <w:pStyle w:val="ConsPlusNormal"/>
        <w:jc w:val="both"/>
        <w:outlineLvl w:val="0"/>
      </w:pPr>
    </w:p>
    <w:p w:rsidR="006256DA" w:rsidRPr="006256DA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934328">
          <w:rPr>
            <w:rFonts w:ascii="Times New Roman" w:hAnsi="Times New Roman" w:cs="Times New Roman"/>
            <w:color w:val="0000FF"/>
            <w:sz w:val="28"/>
            <w:szCs w:val="28"/>
          </w:rPr>
          <w:t>со статьей</w:t>
        </w:r>
        <w:r w:rsidRPr="006256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</w:t>
        </w:r>
      </w:hyperlink>
      <w:r w:rsidRPr="006256D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постановляю:</w:t>
      </w:r>
    </w:p>
    <w:p w:rsidR="006256DA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DA">
        <w:rPr>
          <w:rFonts w:ascii="Times New Roman" w:hAnsi="Times New Roman" w:cs="Times New Roman"/>
          <w:sz w:val="28"/>
          <w:szCs w:val="28"/>
        </w:rPr>
        <w:t xml:space="preserve">1. Возложить на Администрацию </w:t>
      </w:r>
      <w:proofErr w:type="spellStart"/>
      <w:r w:rsidR="00337E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EF7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>Калачев</w:t>
      </w:r>
      <w:r w:rsidR="00B35B5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256DA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0452">
        <w:rPr>
          <w:rFonts w:ascii="Times New Roman" w:hAnsi="Times New Roman" w:cs="Times New Roman"/>
          <w:sz w:val="28"/>
          <w:szCs w:val="28"/>
        </w:rPr>
        <w:t>по тексту -</w:t>
      </w:r>
      <w:r w:rsidR="00C2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6256DA">
        <w:rPr>
          <w:rFonts w:ascii="Times New Roman" w:hAnsi="Times New Roman" w:cs="Times New Roman"/>
          <w:sz w:val="28"/>
          <w:szCs w:val="28"/>
        </w:rPr>
        <w:t xml:space="preserve"> полномочия по определению поставщиков (подрядчиков, исполнителе</w:t>
      </w:r>
      <w:r>
        <w:rPr>
          <w:rFonts w:ascii="Times New Roman" w:hAnsi="Times New Roman" w:cs="Times New Roman"/>
          <w:sz w:val="28"/>
          <w:szCs w:val="28"/>
        </w:rPr>
        <w:t>й) для муниципальных заказчиков</w:t>
      </w:r>
      <w:r w:rsidR="00E312AD" w:rsidRPr="00E3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3D4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223D4">
        <w:rPr>
          <w:rFonts w:ascii="Times New Roman" w:hAnsi="Times New Roman" w:cs="Times New Roman"/>
          <w:sz w:val="28"/>
          <w:szCs w:val="28"/>
        </w:rPr>
        <w:t xml:space="preserve"> </w:t>
      </w:r>
      <w:r w:rsidR="00927E7D">
        <w:rPr>
          <w:rFonts w:ascii="Times New Roman" w:hAnsi="Times New Roman" w:cs="Times New Roman"/>
          <w:sz w:val="28"/>
          <w:szCs w:val="28"/>
        </w:rPr>
        <w:t xml:space="preserve">и муниципальных бюджетных </w:t>
      </w:r>
      <w:r w:rsidR="00C223D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337E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3D4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2AD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уполномоченный</w:t>
      </w:r>
      <w:r w:rsidR="00E312AD">
        <w:rPr>
          <w:rFonts w:ascii="Times New Roman" w:hAnsi="Times New Roman" w:cs="Times New Roman"/>
          <w:sz w:val="28"/>
          <w:szCs w:val="28"/>
        </w:rPr>
        <w:t xml:space="preserve"> орган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AD">
        <w:rPr>
          <w:rFonts w:ascii="Times New Roman" w:hAnsi="Times New Roman" w:cs="Times New Roman"/>
          <w:sz w:val="28"/>
          <w:szCs w:val="28"/>
        </w:rPr>
        <w:t>о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пределение поставщиков (подрядчиков, исполнителей) </w:t>
      </w:r>
      <w:r w:rsidR="00927E7D">
        <w:rPr>
          <w:rFonts w:ascii="Times New Roman" w:hAnsi="Times New Roman" w:cs="Times New Roman"/>
          <w:sz w:val="28"/>
          <w:szCs w:val="28"/>
        </w:rPr>
        <w:t xml:space="preserve">от 1 млн. рублей 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312AD">
        <w:rPr>
          <w:rFonts w:ascii="Times New Roman" w:hAnsi="Times New Roman" w:cs="Times New Roman"/>
          <w:sz w:val="28"/>
          <w:szCs w:val="28"/>
        </w:rPr>
        <w:t>проведения</w:t>
      </w:r>
      <w:r w:rsidR="00934328">
        <w:rPr>
          <w:rFonts w:ascii="Times New Roman" w:hAnsi="Times New Roman" w:cs="Times New Roman"/>
          <w:sz w:val="28"/>
          <w:szCs w:val="28"/>
        </w:rPr>
        <w:t>:</w:t>
      </w:r>
    </w:p>
    <w:p w:rsidR="008E039A" w:rsidRPr="008E039A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9A">
        <w:rPr>
          <w:rFonts w:ascii="Times New Roman" w:hAnsi="Times New Roman" w:cs="Times New Roman"/>
          <w:sz w:val="28"/>
          <w:szCs w:val="28"/>
        </w:rPr>
        <w:t>конкурсов (открытый конкурс, конкурс с ограниченным участием)</w:t>
      </w:r>
      <w:r w:rsidR="00E312AD">
        <w:rPr>
          <w:rFonts w:ascii="Times New Roman" w:hAnsi="Times New Roman" w:cs="Times New Roman"/>
          <w:sz w:val="28"/>
          <w:szCs w:val="28"/>
        </w:rPr>
        <w:t>;</w:t>
      </w:r>
    </w:p>
    <w:p w:rsidR="00E312AD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9A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="00E312AD">
        <w:rPr>
          <w:rFonts w:ascii="Times New Roman" w:hAnsi="Times New Roman" w:cs="Times New Roman"/>
          <w:sz w:val="28"/>
          <w:szCs w:val="28"/>
        </w:rPr>
        <w:t>;</w:t>
      </w:r>
    </w:p>
    <w:p w:rsidR="008E039A" w:rsidRPr="008E039A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9A"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8E039A" w:rsidRPr="008E039A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>
        <w:rPr>
          <w:rFonts w:ascii="Times New Roman" w:hAnsi="Times New Roman" w:cs="Times New Roman"/>
          <w:sz w:val="28"/>
          <w:szCs w:val="28"/>
        </w:rPr>
        <w:t>муниципальными з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аказчиками </w:t>
      </w:r>
      <w:proofErr w:type="spellStart"/>
      <w:r w:rsidR="00337E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337EE7">
        <w:rPr>
          <w:rFonts w:ascii="Times New Roman" w:hAnsi="Times New Roman" w:cs="Times New Roman"/>
          <w:sz w:val="28"/>
          <w:szCs w:val="28"/>
        </w:rPr>
        <w:t xml:space="preserve"> </w:t>
      </w:r>
      <w:r w:rsidR="00B35B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E039A" w:rsidRPr="008E039A">
        <w:rPr>
          <w:rFonts w:ascii="Times New Roman" w:hAnsi="Times New Roman" w:cs="Times New Roman"/>
          <w:sz w:val="28"/>
          <w:szCs w:val="28"/>
        </w:rPr>
        <w:t>, для которых были определены поставщики (подрядчики, исполнители), самостоятельно.</w:t>
      </w:r>
    </w:p>
    <w:p w:rsidR="00DB0452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E039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7" w:history="1">
        <w:r w:rsidR="006256DA" w:rsidRPr="006256D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256DA" w:rsidRPr="006256DA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и муниципальных заказчиков </w:t>
      </w:r>
      <w:proofErr w:type="spellStart"/>
      <w:r w:rsidR="00337E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proofErr w:type="spellStart"/>
      <w:r w:rsidR="00337EE7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026E" w:rsidRPr="006256DA">
        <w:rPr>
          <w:rFonts w:ascii="Times New Roman" w:hAnsi="Times New Roman" w:cs="Times New Roman"/>
          <w:sz w:val="28"/>
          <w:szCs w:val="28"/>
        </w:rPr>
        <w:t xml:space="preserve">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>.</w:t>
      </w:r>
    </w:p>
    <w:p w:rsidR="006256DA" w:rsidRPr="006256DA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65586">
        <w:rPr>
          <w:rFonts w:ascii="Times New Roman" w:hAnsi="Times New Roman" w:cs="Times New Roman"/>
          <w:sz w:val="28"/>
          <w:szCs w:val="28"/>
        </w:rPr>
        <w:t>подписания</w:t>
      </w:r>
      <w:r w:rsidR="00C07F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6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E7" w:rsidRDefault="00337EE7" w:rsidP="00337EE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37EE7" w:rsidRPr="00337EE7" w:rsidRDefault="00337EE7" w:rsidP="00337EE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Глава </w:t>
      </w:r>
      <w:proofErr w:type="spellStart"/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Ильевского</w:t>
      </w:r>
      <w:proofErr w:type="spellEnd"/>
    </w:p>
    <w:p w:rsidR="00337EE7" w:rsidRPr="00337EE7" w:rsidRDefault="00337EE7" w:rsidP="00337EE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сельского поселения</w:t>
      </w: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proofErr w:type="gramStart"/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 xml:space="preserve">  </w:t>
      </w:r>
      <w:proofErr w:type="spellStart"/>
      <w:r w:rsidRPr="00337E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И.В.Горбатова</w:t>
      </w:r>
      <w:proofErr w:type="spellEnd"/>
      <w:proofErr w:type="gramEnd"/>
    </w:p>
    <w:p w:rsidR="00337EE7" w:rsidRDefault="00337EE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EE7" w:rsidRDefault="00337EE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EE7" w:rsidRDefault="00337EE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12AD" w:rsidRPr="00337EE7" w:rsidRDefault="00E312AD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E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37EE7" w:rsidRDefault="00337EE7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</w:p>
    <w:p w:rsidR="00DB0452" w:rsidRDefault="00337EE7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2AD" w:rsidRDefault="00C07F6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25.02.2016  №</w:t>
      </w:r>
      <w:proofErr w:type="gramEnd"/>
      <w:r w:rsidR="00E3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708F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 И МУНИЦИПАЛЬНЫХ ЗАКАЗЧИКОВ</w:t>
      </w:r>
      <w:r w:rsidR="00C07F6E">
        <w:rPr>
          <w:rFonts w:ascii="Times New Roman" w:hAnsi="Times New Roman" w:cs="Times New Roman"/>
          <w:b/>
          <w:bCs/>
          <w:sz w:val="28"/>
          <w:szCs w:val="28"/>
        </w:rPr>
        <w:t xml:space="preserve"> ИЛЬЕВСКОГО 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3F1E">
        <w:rPr>
          <w:rFonts w:ascii="Times New Roman" w:hAnsi="Times New Roman" w:cs="Times New Roman"/>
          <w:b/>
          <w:bCs/>
          <w:sz w:val="28"/>
          <w:szCs w:val="28"/>
        </w:rPr>
        <w:t>КАЛАЧЕВ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B35B5B"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B3779" w:rsidRPr="006256D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ОПРЕДЕЛЕНИИ ПОСТАВЩИКА (ПОДРЯДЧИКА, ИСПОЛНИТЕЛЯ)</w:t>
      </w:r>
      <w:r w:rsidR="00EF7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МУНИЦИПАЛЬНЫХ НУЖД </w:t>
      </w:r>
      <w:r w:rsidR="00C07F6E"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b/>
          <w:bCs/>
          <w:sz w:val="28"/>
          <w:szCs w:val="28"/>
        </w:rPr>
        <w:t>КАЛАЧЕВ</w:t>
      </w:r>
      <w:r w:rsidR="00B35B5B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B35B5B"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312AD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10 ст.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заказчиков </w:t>
      </w:r>
      <w:proofErr w:type="spellStart"/>
      <w:r w:rsidR="00C07F6E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B35B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5B5B" w:rsidRPr="006256DA">
        <w:rPr>
          <w:rFonts w:ascii="Times New Roman" w:hAnsi="Times New Roman" w:cs="Times New Roman"/>
          <w:sz w:val="28"/>
          <w:szCs w:val="28"/>
        </w:rPr>
        <w:t xml:space="preserve">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уполномоченный орган) и </w:t>
      </w:r>
      <w:r w:rsidR="00DB04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proofErr w:type="spellStart"/>
      <w:r w:rsidR="00C07F6E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C07F6E">
        <w:rPr>
          <w:rFonts w:ascii="Times New Roman" w:hAnsi="Times New Roman" w:cs="Times New Roman"/>
          <w:sz w:val="28"/>
          <w:szCs w:val="28"/>
        </w:rPr>
        <w:t xml:space="preserve"> </w:t>
      </w:r>
      <w:r w:rsidR="00B35B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proofErr w:type="spellStart"/>
      <w:r w:rsidR="00C07F6E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C07F6E">
        <w:rPr>
          <w:rFonts w:ascii="Times New Roman" w:hAnsi="Times New Roman" w:cs="Times New Roman"/>
          <w:sz w:val="28"/>
          <w:szCs w:val="28"/>
        </w:rPr>
        <w:t xml:space="preserve"> </w:t>
      </w:r>
      <w:r w:rsidR="00B35B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3F1E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03F1E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256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>
        <w:rPr>
          <w:rFonts w:ascii="Times New Roman" w:hAnsi="Times New Roman" w:cs="Times New Roman"/>
          <w:sz w:val="28"/>
          <w:szCs w:val="28"/>
        </w:rPr>
        <w:t xml:space="preserve"> </w:t>
      </w:r>
      <w:r w:rsidR="00DB0452">
        <w:rPr>
          <w:rFonts w:ascii="Times New Roman" w:hAnsi="Times New Roman" w:cs="Times New Roman"/>
          <w:sz w:val="28"/>
          <w:szCs w:val="28"/>
        </w:rPr>
        <w:t>(далее по тексту – заказчики)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452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>
        <w:rPr>
          <w:rFonts w:ascii="Times New Roman" w:hAnsi="Times New Roman" w:cs="Times New Roman"/>
          <w:sz w:val="28"/>
          <w:szCs w:val="28"/>
        </w:rPr>
        <w:t>и запросов предложений (в случае</w:t>
      </w:r>
      <w:r w:rsidR="007C403D">
        <w:rPr>
          <w:rFonts w:ascii="Times New Roman" w:hAnsi="Times New Roman" w:cs="Times New Roman"/>
          <w:sz w:val="28"/>
          <w:szCs w:val="28"/>
        </w:rPr>
        <w:t xml:space="preserve"> признания повторного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несостоявшимся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системе) (далее по</w:t>
      </w:r>
      <w:r w:rsidR="00927E7D">
        <w:rPr>
          <w:rFonts w:ascii="Times New Roman" w:hAnsi="Times New Roman" w:cs="Times New Roman"/>
          <w:sz w:val="28"/>
          <w:szCs w:val="28"/>
        </w:rPr>
        <w:t xml:space="preserve"> тексту - конкурсов, аукционов </w:t>
      </w:r>
      <w:r>
        <w:rPr>
          <w:rFonts w:ascii="Times New Roman" w:hAnsi="Times New Roman" w:cs="Times New Roman"/>
          <w:sz w:val="28"/>
          <w:szCs w:val="28"/>
        </w:rPr>
        <w:t>и запросов предложений) осуществляется уполномоченным органом при наличии информации о за</w:t>
      </w:r>
      <w:r w:rsidR="00DB0452">
        <w:rPr>
          <w:rFonts w:ascii="Times New Roman" w:hAnsi="Times New Roman" w:cs="Times New Roman"/>
          <w:sz w:val="28"/>
          <w:szCs w:val="28"/>
        </w:rPr>
        <w:t>купке в плане-графике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E312AD">
        <w:rPr>
          <w:rFonts w:ascii="Times New Roman" w:hAnsi="Times New Roman" w:cs="Times New Roman"/>
          <w:sz w:val="28"/>
          <w:szCs w:val="28"/>
        </w:rPr>
        <w:t>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(объект)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финансирования;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обеспечения заявки;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 обеспечения исполнения контракта;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задание, содержащее описание объекта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E312AD">
        <w:rPr>
          <w:rFonts w:ascii="Times New Roman" w:hAnsi="Times New Roman" w:cs="Times New Roman"/>
          <w:sz w:val="28"/>
          <w:szCs w:val="28"/>
        </w:rPr>
        <w:t>. Заявка на определение поставщика (подрядчика, исполнителя) путем проведения конкурсов и аукционов, запроса предложений подписывается руководителем заказч</w:t>
      </w:r>
      <w:r>
        <w:rPr>
          <w:rFonts w:ascii="Times New Roman" w:hAnsi="Times New Roman" w:cs="Times New Roman"/>
          <w:sz w:val="28"/>
          <w:szCs w:val="28"/>
        </w:rPr>
        <w:t>ика, главным бухгалтером.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12AD">
        <w:rPr>
          <w:rFonts w:ascii="Times New Roman" w:hAnsi="Times New Roman" w:cs="Times New Roman"/>
          <w:sz w:val="28"/>
          <w:szCs w:val="28"/>
        </w:rPr>
        <w:t xml:space="preserve">. Оформленная в соответствии с </w:t>
      </w:r>
      <w:hyperlink w:anchor="Par18" w:history="1">
        <w:r w:rsidR="00E312AD" w:rsidRPr="00DB0452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B0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312AD">
        <w:rPr>
          <w:rFonts w:ascii="Times New Roman" w:hAnsi="Times New Roman" w:cs="Times New Roman"/>
          <w:sz w:val="28"/>
          <w:szCs w:val="28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12AD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заказчиком при возврате заявки уполномоченным органом в случаях, перечисленных </w:t>
      </w:r>
      <w:r w:rsidR="00E312AD" w:rsidRPr="00DB045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5" w:history="1">
        <w:r w:rsidR="00E312AD" w:rsidRPr="00DB04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B04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312AD" w:rsidRPr="00DB045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312A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312AD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312AD">
        <w:rPr>
          <w:rFonts w:ascii="Times New Roman" w:hAnsi="Times New Roman" w:cs="Times New Roman"/>
          <w:sz w:val="28"/>
          <w:szCs w:val="28"/>
        </w:rPr>
        <w:t>. Уполномоченный орган вправе возвратить заявку заказчику в случаях: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неполного представления документов и информации, необходимой для осуществления закупки;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информации о закупке в плане-графике заказчика, 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43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Конкурсная документация, документация об аукционе, документация о проведении запроса предложений утверждаются руководителем заказчика.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утверждения и согласования конкурсной документации, документации об аукционе</w:t>
      </w:r>
      <w:r w:rsidR="00927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</w:t>
      </w:r>
      <w:r w:rsidRPr="000676B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0676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процедуры определения поставщика (подрядчика, исполнителя) путем проведе</w:t>
      </w:r>
      <w:r w:rsidR="00927E7D">
        <w:rPr>
          <w:rFonts w:ascii="Times New Roman" w:hAnsi="Times New Roman" w:cs="Times New Roman"/>
          <w:sz w:val="28"/>
          <w:szCs w:val="28"/>
        </w:rPr>
        <w:t xml:space="preserve">ния конкурса, или аукциона, </w:t>
      </w:r>
      <w:r>
        <w:rPr>
          <w:rFonts w:ascii="Times New Roman" w:hAnsi="Times New Roman" w:cs="Times New Roman"/>
          <w:sz w:val="28"/>
          <w:szCs w:val="28"/>
        </w:rPr>
        <w:t xml:space="preserve">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067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sectPr w:rsidR="00DB0452" w:rsidSect="00337EE7">
      <w:pgSz w:w="11906" w:h="16838"/>
      <w:pgMar w:top="567" w:right="566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E1" w:rsidRDefault="00D82EE1" w:rsidP="006256DA">
      <w:pPr>
        <w:spacing w:after="0" w:line="240" w:lineRule="auto"/>
      </w:pPr>
      <w:r>
        <w:separator/>
      </w:r>
    </w:p>
  </w:endnote>
  <w:endnote w:type="continuationSeparator" w:id="0">
    <w:p w:rsidR="00D82EE1" w:rsidRDefault="00D82EE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E1" w:rsidRDefault="00D82EE1" w:rsidP="006256DA">
      <w:pPr>
        <w:spacing w:after="0" w:line="240" w:lineRule="auto"/>
      </w:pPr>
      <w:r>
        <w:separator/>
      </w:r>
    </w:p>
  </w:footnote>
  <w:footnote w:type="continuationSeparator" w:id="0">
    <w:p w:rsidR="00D82EE1" w:rsidRDefault="00D82EE1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676BB"/>
    <w:rsid w:val="00103F1E"/>
    <w:rsid w:val="001102C3"/>
    <w:rsid w:val="002A489E"/>
    <w:rsid w:val="00337EE7"/>
    <w:rsid w:val="003D3138"/>
    <w:rsid w:val="0044675E"/>
    <w:rsid w:val="004D5A5A"/>
    <w:rsid w:val="0058026E"/>
    <w:rsid w:val="006256DA"/>
    <w:rsid w:val="006C241B"/>
    <w:rsid w:val="006C3B35"/>
    <w:rsid w:val="006E5315"/>
    <w:rsid w:val="00726513"/>
    <w:rsid w:val="00784664"/>
    <w:rsid w:val="00797581"/>
    <w:rsid w:val="007C403D"/>
    <w:rsid w:val="008E039A"/>
    <w:rsid w:val="00927E7D"/>
    <w:rsid w:val="00934328"/>
    <w:rsid w:val="00AC6CEE"/>
    <w:rsid w:val="00AF5F39"/>
    <w:rsid w:val="00B10E4D"/>
    <w:rsid w:val="00B35B5B"/>
    <w:rsid w:val="00B77430"/>
    <w:rsid w:val="00B809AF"/>
    <w:rsid w:val="00C07F6E"/>
    <w:rsid w:val="00C223D4"/>
    <w:rsid w:val="00C33433"/>
    <w:rsid w:val="00C917EB"/>
    <w:rsid w:val="00CB3779"/>
    <w:rsid w:val="00CD5C13"/>
    <w:rsid w:val="00D65586"/>
    <w:rsid w:val="00D82EE1"/>
    <w:rsid w:val="00DB0452"/>
    <w:rsid w:val="00E312AD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606E-C496-4039-B284-0E164B0E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DA"/>
  </w:style>
  <w:style w:type="paragraph" w:styleId="a5">
    <w:name w:val="footer"/>
    <w:basedOn w:val="a"/>
    <w:link w:val="a6"/>
    <w:uiPriority w:val="99"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DA"/>
  </w:style>
  <w:style w:type="paragraph" w:styleId="a7">
    <w:name w:val="Balloon Text"/>
    <w:basedOn w:val="a"/>
    <w:link w:val="a8"/>
    <w:uiPriority w:val="99"/>
    <w:semiHidden/>
    <w:unhideWhenUsed/>
    <w:rsid w:val="00C0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6E2A36D54E9C54676BB10A65A2A5C84AEF5C0CDBA9D882A760F253DEA69CA47395046DED3B0CFDB2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</cp:revision>
  <cp:lastPrinted>2016-03-03T08:46:00Z</cp:lastPrinted>
  <dcterms:created xsi:type="dcterms:W3CDTF">2016-03-03T08:52:00Z</dcterms:created>
  <dcterms:modified xsi:type="dcterms:W3CDTF">2016-03-03T08:52:00Z</dcterms:modified>
</cp:coreProperties>
</file>