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3C" w:rsidRDefault="0063583C" w:rsidP="0063583C">
      <w:pPr>
        <w:jc w:val="center"/>
        <w:rPr>
          <w:b/>
          <w:sz w:val="28"/>
          <w:szCs w:val="28"/>
        </w:rPr>
      </w:pPr>
    </w:p>
    <w:p w:rsidR="0063583C" w:rsidRDefault="0063583C" w:rsidP="0063583C">
      <w:pPr>
        <w:jc w:val="center"/>
        <w:rPr>
          <w:b/>
          <w:sz w:val="28"/>
          <w:szCs w:val="28"/>
        </w:rPr>
      </w:pPr>
      <w:r w:rsidRPr="00DE48C9">
        <w:rPr>
          <w:b/>
          <w:sz w:val="28"/>
          <w:szCs w:val="28"/>
        </w:rPr>
        <w:t>АДМИНИСТРАЦИЯ</w:t>
      </w:r>
    </w:p>
    <w:p w:rsidR="0063583C" w:rsidRDefault="0063583C" w:rsidP="00635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ИЛЬЕВСКОГО СЕЛЬСКОГО ПОСЕЛЕНИЯ</w:t>
      </w:r>
    </w:p>
    <w:p w:rsidR="0063583C" w:rsidRDefault="0063583C" w:rsidP="00635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E48C9">
        <w:rPr>
          <w:b/>
          <w:sz w:val="28"/>
          <w:szCs w:val="28"/>
        </w:rPr>
        <w:t>КАЛАЧЕВСКОГО МУНИЦИПАЛЬНОГО РАЙОНА</w:t>
      </w:r>
      <w:r>
        <w:rPr>
          <w:b/>
          <w:sz w:val="28"/>
          <w:szCs w:val="28"/>
        </w:rPr>
        <w:t xml:space="preserve"> </w:t>
      </w:r>
      <w:r w:rsidRPr="00DE48C9">
        <w:rPr>
          <w:b/>
          <w:sz w:val="28"/>
          <w:szCs w:val="28"/>
        </w:rPr>
        <w:t xml:space="preserve">ВОЛГОГРАДСКОЙ ОБЛАСТИ </w:t>
      </w:r>
    </w:p>
    <w:p w:rsidR="0063583C" w:rsidRDefault="0063583C" w:rsidP="0063583C">
      <w:pPr>
        <w:pBdr>
          <w:top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63583C" w:rsidRPr="00E02004" w:rsidRDefault="0063583C" w:rsidP="0063583C">
      <w:pPr>
        <w:pBdr>
          <w:top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E0200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63583C" w:rsidRDefault="0063583C" w:rsidP="0063583C">
      <w:pPr>
        <w:pBdr>
          <w:top w:val="thinThickSmallGap" w:sz="24" w:space="1" w:color="auto"/>
        </w:pBdr>
        <w:rPr>
          <w:b/>
          <w:sz w:val="28"/>
          <w:szCs w:val="28"/>
        </w:rPr>
      </w:pPr>
    </w:p>
    <w:p w:rsidR="0063583C" w:rsidRPr="00955EC1" w:rsidRDefault="0063583C" w:rsidP="0063583C">
      <w:pPr>
        <w:pBdr>
          <w:top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30.12.2015</w:t>
      </w:r>
      <w:r w:rsidRPr="00F52815">
        <w:rPr>
          <w:b/>
          <w:sz w:val="28"/>
          <w:szCs w:val="28"/>
        </w:rPr>
        <w:t xml:space="preserve">г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F52815">
        <w:rPr>
          <w:b/>
          <w:sz w:val="28"/>
          <w:szCs w:val="28"/>
        </w:rPr>
        <w:t xml:space="preserve"> №</w:t>
      </w:r>
      <w:r w:rsidRPr="00955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196</w:t>
      </w:r>
    </w:p>
    <w:p w:rsidR="0063583C" w:rsidRDefault="0063583C" w:rsidP="0063583C">
      <w:pPr>
        <w:jc w:val="center"/>
        <w:rPr>
          <w:color w:val="FF0000"/>
          <w:sz w:val="28"/>
          <w:szCs w:val="28"/>
        </w:rPr>
      </w:pPr>
    </w:p>
    <w:p w:rsidR="0063583C" w:rsidRPr="00BB075F" w:rsidRDefault="0063583C" w:rsidP="00635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63583C" w:rsidRPr="00BB075F" w:rsidRDefault="0063583C" w:rsidP="0063583C">
      <w:pPr>
        <w:jc w:val="center"/>
        <w:rPr>
          <w:b/>
          <w:sz w:val="28"/>
          <w:szCs w:val="28"/>
        </w:rPr>
      </w:pPr>
      <w:r w:rsidRPr="00BB075F">
        <w:rPr>
          <w:b/>
          <w:sz w:val="28"/>
          <w:szCs w:val="28"/>
        </w:rPr>
        <w:t xml:space="preserve">«Сохранение и развитие культуры 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 на 2016-2018 годы»</w:t>
      </w:r>
    </w:p>
    <w:p w:rsidR="0063583C" w:rsidRPr="00EA605D" w:rsidRDefault="0063583C" w:rsidP="0063583C">
      <w:pPr>
        <w:jc w:val="center"/>
        <w:rPr>
          <w:b/>
          <w:sz w:val="28"/>
          <w:szCs w:val="28"/>
        </w:rPr>
      </w:pPr>
    </w:p>
    <w:p w:rsidR="0063583C" w:rsidRPr="00EA605D" w:rsidRDefault="0063583C" w:rsidP="0063583C">
      <w:pPr>
        <w:jc w:val="both"/>
        <w:rPr>
          <w:sz w:val="28"/>
          <w:szCs w:val="28"/>
        </w:rPr>
      </w:pPr>
      <w:r w:rsidRPr="00EA605D">
        <w:rPr>
          <w:sz w:val="28"/>
          <w:szCs w:val="28"/>
        </w:rPr>
        <w:t xml:space="preserve">      </w:t>
      </w:r>
    </w:p>
    <w:p w:rsidR="00724FDA" w:rsidRDefault="00724FDA" w:rsidP="0063583C">
      <w:pPr>
        <w:ind w:firstLine="708"/>
        <w:jc w:val="both"/>
        <w:rPr>
          <w:sz w:val="28"/>
          <w:szCs w:val="28"/>
        </w:rPr>
      </w:pPr>
      <w:r w:rsidRPr="00724FDA">
        <w:rPr>
          <w:sz w:val="28"/>
          <w:szCs w:val="28"/>
        </w:rPr>
        <w:t xml:space="preserve">В целях обеспечения эффективности и результативности расходования бюджетных средств, в соответствии </w:t>
      </w:r>
      <w:proofErr w:type="gramStart"/>
      <w:r w:rsidRPr="00724FDA">
        <w:rPr>
          <w:sz w:val="28"/>
          <w:szCs w:val="28"/>
        </w:rPr>
        <w:t>с  Федеральным</w:t>
      </w:r>
      <w:proofErr w:type="gramEnd"/>
      <w:r w:rsidRPr="00724FDA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</w:t>
      </w:r>
      <w:r>
        <w:rPr>
          <w:sz w:val="28"/>
          <w:szCs w:val="28"/>
        </w:rPr>
        <w:t xml:space="preserve">   </w:t>
      </w:r>
    </w:p>
    <w:p w:rsidR="0063583C" w:rsidRPr="00B13F90" w:rsidRDefault="0063583C" w:rsidP="0063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EA60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EA605D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A605D">
        <w:rPr>
          <w:sz w:val="28"/>
          <w:szCs w:val="28"/>
        </w:rPr>
        <w:t xml:space="preserve">ю: </w:t>
      </w:r>
    </w:p>
    <w:p w:rsidR="0063583C" w:rsidRDefault="0063583C" w:rsidP="006358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</w:t>
      </w:r>
      <w:r w:rsidRPr="00683019">
        <w:rPr>
          <w:sz w:val="28"/>
          <w:szCs w:val="28"/>
        </w:rPr>
        <w:t xml:space="preserve"> «Сохранение и развитие культуры на территории </w:t>
      </w:r>
      <w:proofErr w:type="spellStart"/>
      <w:r w:rsidRPr="00683019">
        <w:rPr>
          <w:sz w:val="28"/>
          <w:szCs w:val="28"/>
        </w:rPr>
        <w:t>Ильевс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2016-2018</w:t>
      </w:r>
      <w:r w:rsidRPr="00683019">
        <w:rPr>
          <w:sz w:val="28"/>
          <w:szCs w:val="28"/>
        </w:rPr>
        <w:t xml:space="preserve"> годы» согласно </w:t>
      </w:r>
      <w:proofErr w:type="gramStart"/>
      <w:r w:rsidRPr="00683019">
        <w:rPr>
          <w:sz w:val="28"/>
          <w:szCs w:val="28"/>
        </w:rPr>
        <w:t>приложению</w:t>
      </w:r>
      <w:proofErr w:type="gramEnd"/>
      <w:r w:rsidRPr="00683019">
        <w:rPr>
          <w:sz w:val="28"/>
          <w:szCs w:val="28"/>
        </w:rPr>
        <w:t xml:space="preserve"> к настоящему постановлению.</w:t>
      </w:r>
    </w:p>
    <w:p w:rsidR="0063583C" w:rsidRPr="00F47D25" w:rsidRDefault="0063583C" w:rsidP="0063583C">
      <w:pPr>
        <w:numPr>
          <w:ilvl w:val="0"/>
          <w:numId w:val="1"/>
        </w:numPr>
        <w:jc w:val="both"/>
        <w:rPr>
          <w:sz w:val="28"/>
          <w:szCs w:val="28"/>
        </w:rPr>
      </w:pPr>
      <w:r w:rsidRPr="00F47D25">
        <w:rPr>
          <w:sz w:val="28"/>
          <w:szCs w:val="28"/>
        </w:rPr>
        <w:t xml:space="preserve">Признать утратившим силу  Постановление главы </w:t>
      </w:r>
      <w:proofErr w:type="spellStart"/>
      <w:r w:rsidRPr="00F47D25">
        <w:rPr>
          <w:sz w:val="28"/>
          <w:szCs w:val="28"/>
        </w:rPr>
        <w:t>Ильевского</w:t>
      </w:r>
      <w:proofErr w:type="spellEnd"/>
      <w:r w:rsidRPr="00F47D2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от  28 мая 2015 года № 55    «О внесении </w:t>
      </w:r>
      <w:r w:rsidRPr="00F47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изменений в муниципальную  программу </w:t>
      </w:r>
      <w:r w:rsidRPr="00F47D25">
        <w:rPr>
          <w:sz w:val="28"/>
          <w:szCs w:val="28"/>
        </w:rPr>
        <w:t xml:space="preserve">«Сохранение и развитие культуры на территории </w:t>
      </w:r>
      <w:proofErr w:type="spellStart"/>
      <w:r w:rsidRPr="00F47D25">
        <w:rPr>
          <w:sz w:val="28"/>
          <w:szCs w:val="28"/>
        </w:rPr>
        <w:t>Ильевского</w:t>
      </w:r>
      <w:proofErr w:type="spellEnd"/>
      <w:r w:rsidRPr="00F47D25">
        <w:rPr>
          <w:sz w:val="28"/>
          <w:szCs w:val="28"/>
        </w:rPr>
        <w:t xml:space="preserve"> сельского поселения на 2014-2016 годы».                                                                           </w:t>
      </w:r>
      <w:r w:rsidRPr="00F47D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83C" w:rsidRPr="00BB5ECA" w:rsidRDefault="0063583C" w:rsidP="0063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5ECA">
        <w:rPr>
          <w:sz w:val="28"/>
          <w:szCs w:val="28"/>
        </w:rPr>
        <w:t>. Настоящее постановление вступает в силу со дня его подписания и распространяет свои действия</w:t>
      </w:r>
      <w:r>
        <w:rPr>
          <w:sz w:val="28"/>
          <w:szCs w:val="28"/>
        </w:rPr>
        <w:t xml:space="preserve"> на отношения, возникшие с 01.01.2016</w:t>
      </w:r>
      <w:r w:rsidRPr="00BB5ECA">
        <w:rPr>
          <w:sz w:val="28"/>
          <w:szCs w:val="28"/>
        </w:rPr>
        <w:t xml:space="preserve">. </w:t>
      </w:r>
    </w:p>
    <w:p w:rsidR="0063583C" w:rsidRPr="00BB5ECA" w:rsidRDefault="0063583C" w:rsidP="00635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5ECA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63583C" w:rsidRPr="00BB5ECA" w:rsidRDefault="0063583C" w:rsidP="0063583C">
      <w:pPr>
        <w:jc w:val="both"/>
        <w:rPr>
          <w:sz w:val="28"/>
          <w:szCs w:val="28"/>
        </w:rPr>
      </w:pPr>
    </w:p>
    <w:p w:rsidR="0063583C" w:rsidRPr="00EA605D" w:rsidRDefault="0063583C" w:rsidP="0063583C">
      <w:pPr>
        <w:jc w:val="both"/>
        <w:rPr>
          <w:sz w:val="28"/>
          <w:szCs w:val="28"/>
        </w:rPr>
      </w:pPr>
    </w:p>
    <w:p w:rsidR="0063583C" w:rsidRPr="00EA605D" w:rsidRDefault="0063583C" w:rsidP="0063583C">
      <w:pPr>
        <w:jc w:val="both"/>
        <w:rPr>
          <w:b/>
          <w:sz w:val="28"/>
          <w:szCs w:val="28"/>
        </w:rPr>
      </w:pPr>
      <w:r w:rsidRPr="00EA605D">
        <w:rPr>
          <w:b/>
          <w:sz w:val="28"/>
          <w:szCs w:val="28"/>
        </w:rPr>
        <w:t xml:space="preserve">Глава </w:t>
      </w:r>
      <w:proofErr w:type="spellStart"/>
      <w:r w:rsidRPr="00EA605D">
        <w:rPr>
          <w:b/>
          <w:sz w:val="28"/>
          <w:szCs w:val="28"/>
        </w:rPr>
        <w:t>Ильевского</w:t>
      </w:r>
      <w:proofErr w:type="spellEnd"/>
    </w:p>
    <w:p w:rsidR="0063583C" w:rsidRPr="00EA605D" w:rsidRDefault="0063583C" w:rsidP="0063583C">
      <w:pPr>
        <w:jc w:val="both"/>
        <w:rPr>
          <w:b/>
          <w:sz w:val="28"/>
          <w:szCs w:val="28"/>
        </w:rPr>
      </w:pPr>
      <w:r w:rsidRPr="00EA605D">
        <w:rPr>
          <w:b/>
          <w:sz w:val="28"/>
          <w:szCs w:val="28"/>
        </w:rPr>
        <w:t xml:space="preserve">сельского поселения                                                                   </w:t>
      </w:r>
      <w:r>
        <w:rPr>
          <w:b/>
          <w:sz w:val="28"/>
          <w:szCs w:val="28"/>
        </w:rPr>
        <w:t>И.В. Горбатова</w:t>
      </w:r>
    </w:p>
    <w:p w:rsidR="0063583C" w:rsidRPr="00EA605D" w:rsidRDefault="0063583C" w:rsidP="0063583C">
      <w:pPr>
        <w:rPr>
          <w:b/>
          <w:sz w:val="28"/>
          <w:szCs w:val="28"/>
        </w:rPr>
      </w:pPr>
    </w:p>
    <w:p w:rsidR="00233A0E" w:rsidRDefault="00233A0E"/>
    <w:p w:rsidR="00D63372" w:rsidRDefault="00D63372"/>
    <w:p w:rsidR="00D63372" w:rsidRDefault="00D63372"/>
    <w:p w:rsidR="00D63372" w:rsidRDefault="00D63372"/>
    <w:p w:rsidR="00D63372" w:rsidRDefault="00D63372"/>
    <w:p w:rsidR="00D63372" w:rsidRDefault="00D63372"/>
    <w:p w:rsidR="00D63372" w:rsidRDefault="00D63372"/>
    <w:p w:rsidR="00D63372" w:rsidRPr="00383FA7" w:rsidRDefault="00D63372" w:rsidP="00D63372">
      <w:pPr>
        <w:rPr>
          <w:b/>
          <w:sz w:val="22"/>
          <w:szCs w:val="22"/>
        </w:rPr>
      </w:pPr>
      <w:bookmarkStart w:id="0" w:name="_GoBack"/>
      <w:bookmarkEnd w:id="0"/>
    </w:p>
    <w:p w:rsidR="00D63372" w:rsidRDefault="00D63372" w:rsidP="00D63372">
      <w:pPr>
        <w:jc w:val="right"/>
        <w:rPr>
          <w:b/>
          <w:sz w:val="28"/>
          <w:szCs w:val="28"/>
        </w:rPr>
        <w:sectPr w:rsidR="00D63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372" w:rsidRDefault="00D63372" w:rsidP="00D63372">
      <w:pPr>
        <w:jc w:val="right"/>
      </w:pPr>
      <w:r w:rsidRPr="00D6337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3500">
        <w:t xml:space="preserve">Приложение </w:t>
      </w:r>
    </w:p>
    <w:p w:rsidR="00D63372" w:rsidRDefault="00D63372" w:rsidP="00D63372">
      <w:pPr>
        <w:jc w:val="right"/>
      </w:pPr>
      <w:r>
        <w:t>к постановлению Главы</w:t>
      </w:r>
    </w:p>
    <w:p w:rsidR="00D63372" w:rsidRDefault="00D63372" w:rsidP="00D63372">
      <w:pPr>
        <w:jc w:val="right"/>
      </w:pPr>
      <w:r>
        <w:t xml:space="preserve"> </w:t>
      </w:r>
      <w:proofErr w:type="spellStart"/>
      <w:r>
        <w:t>Ильевского</w:t>
      </w:r>
      <w:proofErr w:type="spellEnd"/>
      <w:r>
        <w:t xml:space="preserve"> сельского поселения</w:t>
      </w:r>
    </w:p>
    <w:p w:rsidR="00D63372" w:rsidRDefault="00D63372" w:rsidP="00D63372">
      <w:pPr>
        <w:jc w:val="right"/>
      </w:pPr>
      <w:r>
        <w:t>30.12. 2015 г. № 196</w:t>
      </w:r>
    </w:p>
    <w:p w:rsidR="00D63372" w:rsidRDefault="00D63372" w:rsidP="00D63372">
      <w:pPr>
        <w:jc w:val="right"/>
      </w:pPr>
    </w:p>
    <w:p w:rsidR="00D63372" w:rsidRDefault="00D63372" w:rsidP="00D63372">
      <w:pPr>
        <w:jc w:val="center"/>
        <w:rPr>
          <w:b/>
          <w:sz w:val="48"/>
          <w:szCs w:val="48"/>
        </w:rPr>
      </w:pPr>
    </w:p>
    <w:p w:rsidR="00D63372" w:rsidRPr="00BB075F" w:rsidRDefault="00D63372" w:rsidP="00D63372">
      <w:pPr>
        <w:jc w:val="center"/>
        <w:rPr>
          <w:b/>
          <w:sz w:val="28"/>
          <w:szCs w:val="28"/>
        </w:rPr>
      </w:pPr>
      <w:r w:rsidRPr="00BB075F">
        <w:rPr>
          <w:b/>
          <w:sz w:val="28"/>
          <w:szCs w:val="28"/>
        </w:rPr>
        <w:t>Муниципальная программа</w:t>
      </w:r>
    </w:p>
    <w:p w:rsidR="00D63372" w:rsidRDefault="00D63372" w:rsidP="00D63372">
      <w:pPr>
        <w:jc w:val="center"/>
        <w:rPr>
          <w:b/>
          <w:sz w:val="28"/>
          <w:szCs w:val="28"/>
        </w:rPr>
      </w:pPr>
      <w:r w:rsidRPr="00BB075F">
        <w:rPr>
          <w:b/>
          <w:sz w:val="28"/>
          <w:szCs w:val="28"/>
        </w:rPr>
        <w:t xml:space="preserve">«Сохранение и развитие культуры 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63372" w:rsidRPr="00BB075F" w:rsidRDefault="00D63372" w:rsidP="00D6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2016-2018 годы»</w:t>
      </w:r>
    </w:p>
    <w:p w:rsidR="00D63372" w:rsidRPr="001C5C93" w:rsidRDefault="00D63372" w:rsidP="00D63372">
      <w:pPr>
        <w:jc w:val="center"/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  <w:r w:rsidRPr="00BB075F">
        <w:rPr>
          <w:b/>
          <w:sz w:val="28"/>
          <w:szCs w:val="28"/>
        </w:rPr>
        <w:lastRenderedPageBreak/>
        <w:t xml:space="preserve">Паспорт </w:t>
      </w:r>
    </w:p>
    <w:p w:rsidR="00D63372" w:rsidRPr="00BB075F" w:rsidRDefault="00D63372" w:rsidP="00D6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63372" w:rsidRDefault="00D63372" w:rsidP="00D63372">
      <w:pPr>
        <w:jc w:val="center"/>
        <w:rPr>
          <w:b/>
          <w:sz w:val="28"/>
          <w:szCs w:val="28"/>
        </w:rPr>
      </w:pPr>
      <w:r w:rsidRPr="00BB075F">
        <w:rPr>
          <w:b/>
          <w:sz w:val="28"/>
          <w:szCs w:val="28"/>
        </w:rPr>
        <w:t xml:space="preserve">«Сохранение и развитие культуры 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63372" w:rsidRPr="00BB075F" w:rsidRDefault="00D63372" w:rsidP="00D6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2016-2018 годы»</w:t>
      </w:r>
    </w:p>
    <w:p w:rsidR="00D63372" w:rsidRPr="00BB075F" w:rsidRDefault="00D63372" w:rsidP="00D63372">
      <w:pPr>
        <w:jc w:val="center"/>
        <w:rPr>
          <w:b/>
          <w:sz w:val="28"/>
          <w:szCs w:val="28"/>
        </w:rPr>
      </w:pPr>
    </w:p>
    <w:p w:rsidR="00D63372" w:rsidRDefault="00D63372" w:rsidP="00D63372">
      <w:pPr>
        <w:jc w:val="center"/>
        <w:rPr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10065"/>
      </w:tblGrid>
      <w:tr w:rsidR="00D63372" w:rsidRPr="001D31C4" w:rsidTr="003902D9">
        <w:tc>
          <w:tcPr>
            <w:tcW w:w="4251" w:type="dxa"/>
          </w:tcPr>
          <w:p w:rsidR="00D63372" w:rsidRPr="00BB075F" w:rsidRDefault="00D63372" w:rsidP="003902D9">
            <w:r w:rsidRPr="00BB075F">
              <w:t xml:space="preserve"> Наименование Программы</w:t>
            </w:r>
          </w:p>
        </w:tc>
        <w:tc>
          <w:tcPr>
            <w:tcW w:w="10065" w:type="dxa"/>
          </w:tcPr>
          <w:p w:rsidR="00D63372" w:rsidRPr="001D31C4" w:rsidRDefault="00D63372" w:rsidP="003902D9">
            <w:pPr>
              <w:jc w:val="both"/>
            </w:pPr>
            <w:r w:rsidRPr="00BB075F">
              <w:t>Муниципальная программа</w:t>
            </w:r>
            <w:r>
              <w:t xml:space="preserve"> «</w:t>
            </w:r>
            <w:r w:rsidRPr="00BB075F">
              <w:t xml:space="preserve">Сохранение и развитие культуры на территории </w:t>
            </w:r>
            <w:proofErr w:type="spellStart"/>
            <w:r w:rsidRPr="00BB075F">
              <w:t>Ильевского</w:t>
            </w:r>
            <w:proofErr w:type="spellEnd"/>
            <w:r w:rsidRPr="00BB075F">
              <w:t xml:space="preserve"> сельского поселения </w:t>
            </w:r>
            <w:r>
              <w:t>на 2016-2018</w:t>
            </w:r>
            <w:r w:rsidRPr="00BB075F">
              <w:t xml:space="preserve"> годы</w:t>
            </w:r>
            <w:r>
              <w:t>»</w:t>
            </w:r>
          </w:p>
          <w:p w:rsidR="00D63372" w:rsidRPr="001D31C4" w:rsidRDefault="00D63372" w:rsidP="003902D9"/>
        </w:tc>
      </w:tr>
      <w:tr w:rsidR="00D63372" w:rsidRPr="001D31C4" w:rsidTr="003902D9">
        <w:tc>
          <w:tcPr>
            <w:tcW w:w="4251" w:type="dxa"/>
          </w:tcPr>
          <w:p w:rsidR="00D63372" w:rsidRPr="00BB075F" w:rsidRDefault="00D63372" w:rsidP="003902D9">
            <w:r w:rsidRPr="00BB075F">
              <w:t>Заказчики Программы</w:t>
            </w:r>
          </w:p>
        </w:tc>
        <w:tc>
          <w:tcPr>
            <w:tcW w:w="10065" w:type="dxa"/>
          </w:tcPr>
          <w:p w:rsidR="00D63372" w:rsidRPr="001D31C4" w:rsidRDefault="00D63372" w:rsidP="003902D9">
            <w:r w:rsidRPr="001D31C4">
              <w:t xml:space="preserve">Администрация </w:t>
            </w:r>
            <w:proofErr w:type="spellStart"/>
            <w:r>
              <w:t>Ильевского</w:t>
            </w:r>
            <w:proofErr w:type="spellEnd"/>
            <w:r>
              <w:t xml:space="preserve"> сельского поселения</w:t>
            </w:r>
          </w:p>
          <w:p w:rsidR="00D63372" w:rsidRPr="001D31C4" w:rsidRDefault="00D63372" w:rsidP="003902D9"/>
        </w:tc>
      </w:tr>
      <w:tr w:rsidR="00D63372" w:rsidRPr="001D31C4" w:rsidTr="003902D9">
        <w:tc>
          <w:tcPr>
            <w:tcW w:w="4251" w:type="dxa"/>
          </w:tcPr>
          <w:p w:rsidR="00D63372" w:rsidRPr="00BB075F" w:rsidRDefault="00D63372" w:rsidP="003902D9">
            <w:r w:rsidRPr="00BB075F">
              <w:t>Основной разработчик Программы</w:t>
            </w:r>
          </w:p>
        </w:tc>
        <w:tc>
          <w:tcPr>
            <w:tcW w:w="10065" w:type="dxa"/>
          </w:tcPr>
          <w:p w:rsidR="00D63372" w:rsidRPr="001D31C4" w:rsidRDefault="00D63372" w:rsidP="003902D9">
            <w:r>
              <w:t xml:space="preserve">Муниципальное казенное учреждение культуры «Центр социально-культурного развития </w:t>
            </w:r>
            <w:proofErr w:type="spellStart"/>
            <w:r>
              <w:t>Ильевского</w:t>
            </w:r>
            <w:proofErr w:type="spellEnd"/>
            <w:r>
              <w:t xml:space="preserve"> сельского поселения»</w:t>
            </w:r>
          </w:p>
          <w:p w:rsidR="00D63372" w:rsidRPr="001D31C4" w:rsidRDefault="00D63372" w:rsidP="003902D9"/>
        </w:tc>
      </w:tr>
      <w:tr w:rsidR="00D63372" w:rsidRPr="001D31C4" w:rsidTr="003902D9">
        <w:tc>
          <w:tcPr>
            <w:tcW w:w="4251" w:type="dxa"/>
          </w:tcPr>
          <w:p w:rsidR="00D63372" w:rsidRPr="00E31A5B" w:rsidRDefault="00D63372" w:rsidP="003902D9">
            <w:r w:rsidRPr="00E31A5B">
              <w:t>Цель Программы</w:t>
            </w:r>
          </w:p>
        </w:tc>
        <w:tc>
          <w:tcPr>
            <w:tcW w:w="10065" w:type="dxa"/>
          </w:tcPr>
          <w:p w:rsidR="00D63372" w:rsidRPr="0031449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2">
              <w:rPr>
                <w:rFonts w:ascii="Times New Roman" w:hAnsi="Times New Roman"/>
                <w:sz w:val="24"/>
                <w:szCs w:val="24"/>
              </w:rPr>
              <w:t xml:space="preserve">1. Создание социально-экономических условий для развития и сохранения культурного пространства </w:t>
            </w:r>
            <w:proofErr w:type="spellStart"/>
            <w:r w:rsidRPr="00314492">
              <w:rPr>
                <w:rFonts w:ascii="Times New Roman" w:hAnsi="Times New Roman"/>
                <w:sz w:val="24"/>
                <w:szCs w:val="24"/>
              </w:rPr>
              <w:t>Ильевского</w:t>
            </w:r>
            <w:proofErr w:type="spellEnd"/>
            <w:r w:rsidRPr="0031449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63372" w:rsidRPr="0031449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3372" w:rsidRPr="0031449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92">
              <w:rPr>
                <w:rFonts w:ascii="Times New Roman" w:hAnsi="Times New Roman"/>
                <w:sz w:val="24"/>
                <w:szCs w:val="24"/>
              </w:rPr>
              <w:t>2. Удовлетворение потребностей населения в сфере культуры, повышение привлекательности учреждения культуры для жителей и гостей поселения.</w:t>
            </w:r>
          </w:p>
          <w:p w:rsidR="00D63372" w:rsidRPr="001D31C4" w:rsidRDefault="00D63372" w:rsidP="003902D9"/>
        </w:tc>
      </w:tr>
      <w:tr w:rsidR="00D63372" w:rsidRPr="001D31C4" w:rsidTr="003902D9">
        <w:tc>
          <w:tcPr>
            <w:tcW w:w="4251" w:type="dxa"/>
          </w:tcPr>
          <w:p w:rsidR="00D63372" w:rsidRDefault="00D63372" w:rsidP="003902D9">
            <w:pPr>
              <w:autoSpaceDE w:val="0"/>
              <w:autoSpaceDN w:val="0"/>
              <w:adjustRightInd w:val="0"/>
              <w:jc w:val="both"/>
            </w:pPr>
            <w:r w:rsidRPr="00E31A5B">
              <w:t>Задачи Программы</w:t>
            </w:r>
          </w:p>
          <w:p w:rsidR="00D63372" w:rsidRPr="00E31A5B" w:rsidRDefault="00D63372" w:rsidP="003902D9"/>
        </w:tc>
        <w:tc>
          <w:tcPr>
            <w:tcW w:w="10065" w:type="dxa"/>
          </w:tcPr>
          <w:p w:rsidR="00D63372" w:rsidRPr="00482E81" w:rsidRDefault="00D63372" w:rsidP="003902D9">
            <w:pPr>
              <w:suppressAutoHyphens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1. </w:t>
            </w:r>
            <w:r w:rsidRPr="00436B52">
              <w:rPr>
                <w:b/>
              </w:rPr>
              <w:t>Организация библиотечного обслуживания населения</w:t>
            </w:r>
            <w:r w:rsidRPr="00482E81">
              <w:rPr>
                <w:rFonts w:eastAsia="Calibri"/>
                <w:b/>
                <w:color w:val="000000"/>
                <w:lang w:eastAsia="en-US"/>
              </w:rPr>
              <w:t>:</w:t>
            </w:r>
          </w:p>
          <w:p w:rsidR="00D63372" w:rsidRPr="00B501F8" w:rsidRDefault="00D63372" w:rsidP="003902D9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о</w:t>
            </w:r>
            <w:r w:rsidRPr="00B501F8">
              <w:rPr>
                <w:rFonts w:eastAsia="Calibri"/>
                <w:color w:val="000000"/>
                <w:lang w:eastAsia="en-US"/>
              </w:rPr>
              <w:t>беспечение гарантированного комплектования библиотечного фонда современными источниками информации на различных носителях;</w:t>
            </w:r>
          </w:p>
          <w:p w:rsidR="00D63372" w:rsidRPr="00DA057D" w:rsidRDefault="00D63372" w:rsidP="003902D9">
            <w:pPr>
              <w:suppressAutoHyphens/>
              <w:jc w:val="both"/>
              <w:rPr>
                <w:rFonts w:eastAsia="Calibri"/>
                <w:color w:val="FF0000"/>
                <w:lang w:eastAsia="en-US"/>
              </w:rPr>
            </w:pPr>
            <w:r w:rsidRPr="00B501F8">
              <w:rPr>
                <w:rFonts w:eastAsia="Calibri"/>
                <w:color w:val="000000"/>
                <w:lang w:eastAsia="en-US"/>
              </w:rPr>
              <w:t xml:space="preserve">- обеспечение высокого уровня информационно-библиографического обслуживания населения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Ильевского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 сельского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поселения</w:t>
            </w:r>
            <w:r w:rsidRPr="00B501F8">
              <w:rPr>
                <w:rFonts w:eastAsia="Calibri"/>
                <w:color w:val="000000"/>
                <w:lang w:eastAsia="en-US"/>
              </w:rPr>
              <w:t>, оперативного получения правовой, образовательной и другой информации с помощью справочно-правовых баз д</w:t>
            </w:r>
            <w:r>
              <w:rPr>
                <w:rFonts w:eastAsia="Calibri"/>
                <w:color w:val="000000"/>
                <w:lang w:eastAsia="en-US"/>
              </w:rPr>
              <w:t xml:space="preserve">анных, </w:t>
            </w:r>
            <w:r w:rsidRPr="00B501F8">
              <w:rPr>
                <w:rFonts w:eastAsia="Calibri"/>
                <w:color w:val="000000"/>
                <w:lang w:eastAsia="en-US"/>
              </w:rPr>
              <w:t>сети Интернет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A057D">
              <w:rPr>
                <w:rFonts w:eastAsia="Calibri"/>
                <w:color w:val="FF0000"/>
                <w:lang w:eastAsia="en-US"/>
              </w:rPr>
              <w:t>и других просветительских форм;</w:t>
            </w:r>
          </w:p>
          <w:p w:rsidR="00D63372" w:rsidRPr="00B501F8" w:rsidRDefault="00D63372" w:rsidP="003902D9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B501F8">
              <w:rPr>
                <w:rFonts w:eastAsia="Calibri"/>
                <w:color w:val="000000"/>
                <w:lang w:eastAsia="en-US"/>
              </w:rPr>
              <w:t>- создание комфортной среды, пр</w:t>
            </w:r>
            <w:r>
              <w:rPr>
                <w:rFonts w:eastAsia="Calibri"/>
                <w:color w:val="000000"/>
                <w:lang w:eastAsia="en-US"/>
              </w:rPr>
              <w:t>ивлекательного имиджа для информационно-библиотечного обслуживания</w:t>
            </w:r>
            <w:r w:rsidRPr="00B501F8">
              <w:rPr>
                <w:rFonts w:eastAsia="Calibri"/>
                <w:color w:val="000000"/>
                <w:lang w:eastAsia="en-US"/>
              </w:rPr>
              <w:t>;</w:t>
            </w:r>
          </w:p>
          <w:p w:rsidR="00D63372" w:rsidRPr="00B501F8" w:rsidRDefault="00D63372" w:rsidP="003902D9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B501F8">
              <w:rPr>
                <w:rFonts w:eastAsia="Calibri"/>
                <w:color w:val="000000"/>
                <w:lang w:eastAsia="en-US"/>
              </w:rPr>
              <w:t>- ремонт и техническое переоснащение.</w:t>
            </w:r>
            <w:r w:rsidRPr="00DC1168">
              <w:t xml:space="preserve"> 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292408">
              <w:rPr>
                <w:b/>
                <w:bCs/>
              </w:rPr>
              <w:t>Организации досуга и обеспечения жителей услугами организаций культуры</w:t>
            </w:r>
            <w:r w:rsidRPr="00482E81">
              <w:rPr>
                <w:b/>
                <w:color w:val="000000"/>
              </w:rPr>
              <w:t>: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D80493">
              <w:rPr>
                <w:color w:val="000000"/>
              </w:rPr>
              <w:t>реализация и</w:t>
            </w:r>
            <w:r>
              <w:rPr>
                <w:b/>
                <w:color w:val="000000"/>
              </w:rPr>
              <w:t xml:space="preserve"> </w:t>
            </w:r>
            <w:r>
              <w:t>п</w:t>
            </w:r>
            <w:r w:rsidRPr="00B62AF8">
              <w:t xml:space="preserve">оддержка </w:t>
            </w:r>
            <w:r>
              <w:t>социально-значимых творческих замыслов (проектов);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rPr>
                <w:b/>
                <w:color w:val="000000"/>
              </w:rPr>
              <w:lastRenderedPageBreak/>
              <w:t>- о</w:t>
            </w:r>
            <w:r w:rsidRPr="00B62AF8">
              <w:t>казание поддержки</w:t>
            </w:r>
            <w:r>
              <w:t xml:space="preserve"> для участия в конкурсах, фестивалях, выставках;</w:t>
            </w:r>
          </w:p>
          <w:p w:rsidR="00D63372" w:rsidRDefault="00D63372" w:rsidP="003902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условий для развития</w:t>
            </w:r>
            <w:r w:rsidRPr="00FC7B93">
              <w:rPr>
                <w:color w:val="000000"/>
              </w:rPr>
              <w:t xml:space="preserve"> народных художественных промыслов в поселении</w:t>
            </w:r>
            <w:r>
              <w:rPr>
                <w:color w:val="000000"/>
              </w:rPr>
              <w:t>;</w:t>
            </w:r>
          </w:p>
          <w:p w:rsidR="00D63372" w:rsidRPr="000F1933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rPr>
                <w:b/>
                <w:color w:val="000000"/>
              </w:rPr>
              <w:t>- с</w:t>
            </w:r>
            <w:r w:rsidRPr="00B62AF8">
              <w:t>оздание благоприятных усло</w:t>
            </w:r>
            <w:r>
              <w:t>вий и комфортной среды для творческой деятельности и досуга;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B501F8">
              <w:rPr>
                <w:rFonts w:eastAsia="Calibri"/>
                <w:color w:val="000000"/>
                <w:lang w:eastAsia="en-US"/>
              </w:rPr>
              <w:t>ремонт и техническое переоснащение.</w:t>
            </w:r>
          </w:p>
          <w:p w:rsidR="00D63372" w:rsidRPr="00BE6BD0" w:rsidRDefault="00D63372" w:rsidP="003902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63372" w:rsidRPr="001D31C4" w:rsidTr="003902D9">
        <w:tc>
          <w:tcPr>
            <w:tcW w:w="4251" w:type="dxa"/>
          </w:tcPr>
          <w:p w:rsidR="00D63372" w:rsidRPr="00E31A5B" w:rsidRDefault="00D63372" w:rsidP="003902D9">
            <w:r w:rsidRPr="00E31A5B">
              <w:lastRenderedPageBreak/>
              <w:t>Целевые индикаторы (показатели)</w:t>
            </w:r>
          </w:p>
          <w:p w:rsidR="00D63372" w:rsidRPr="00E31A5B" w:rsidRDefault="00D63372" w:rsidP="003902D9"/>
          <w:p w:rsidR="00D63372" w:rsidRPr="00E31A5B" w:rsidRDefault="00D63372" w:rsidP="003902D9"/>
          <w:p w:rsidR="00D63372" w:rsidRPr="00E31A5B" w:rsidRDefault="00D63372" w:rsidP="003902D9"/>
          <w:p w:rsidR="00D63372" w:rsidRPr="00E31A5B" w:rsidRDefault="00D63372" w:rsidP="003902D9"/>
        </w:tc>
        <w:tc>
          <w:tcPr>
            <w:tcW w:w="10065" w:type="dxa"/>
          </w:tcPr>
          <w:p w:rsidR="00D63372" w:rsidRDefault="00D63372" w:rsidP="003902D9">
            <w:pPr>
              <w:suppressAutoHyphens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1. </w:t>
            </w:r>
            <w:r w:rsidRPr="00436B52">
              <w:rPr>
                <w:b/>
              </w:rPr>
              <w:t>Организация библиотечного обслуживания населения</w:t>
            </w:r>
            <w:r w:rsidRPr="00482E81">
              <w:rPr>
                <w:rFonts w:eastAsia="Calibri"/>
                <w:b/>
                <w:color w:val="000000"/>
                <w:lang w:eastAsia="en-US"/>
              </w:rPr>
              <w:t>:</w:t>
            </w:r>
          </w:p>
          <w:p w:rsidR="00D63372" w:rsidRPr="005B47B4" w:rsidRDefault="00D63372" w:rsidP="003902D9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B47B4">
              <w:rPr>
                <w:rFonts w:eastAsia="Calibri"/>
                <w:color w:val="000000"/>
                <w:lang w:eastAsia="en-US"/>
              </w:rPr>
              <w:t>уровень удовлетворенности граждан качеством и количеством предоставляемых услуг культуры;</w:t>
            </w:r>
          </w:p>
          <w:p w:rsidR="00D63372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342AE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r w:rsidRPr="000342AE">
              <w:rPr>
                <w:rFonts w:ascii="Times New Roman" w:hAnsi="Times New Roman"/>
                <w:sz w:val="24"/>
                <w:szCs w:val="24"/>
              </w:rPr>
              <w:t>пользователей;</w:t>
            </w:r>
          </w:p>
          <w:p w:rsidR="00D63372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посещений;</w:t>
            </w:r>
          </w:p>
          <w:p w:rsidR="00D63372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книговыдача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Pr="00292408">
              <w:rPr>
                <w:b/>
                <w:bCs/>
              </w:rPr>
              <w:t>Организации досуга и обеспечения жителей услугами организаций культуры</w:t>
            </w:r>
            <w:r w:rsidRPr="00482E81">
              <w:rPr>
                <w:b/>
                <w:color w:val="000000"/>
              </w:rPr>
              <w:t>:</w:t>
            </w:r>
          </w:p>
          <w:p w:rsidR="00D63372" w:rsidRPr="001940D9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1940D9">
              <w:rPr>
                <w:color w:val="000000"/>
              </w:rPr>
              <w:t>-среднее количество посетителей одного мероприятия в год на безвозмездной основе;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ч</w:t>
            </w:r>
            <w:r w:rsidRPr="005E1094">
              <w:rPr>
                <w:color w:val="000000"/>
              </w:rPr>
              <w:t>исло участников клубных формирований</w:t>
            </w:r>
            <w:r>
              <w:rPr>
                <w:color w:val="000000"/>
              </w:rPr>
              <w:t>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доля мероприятий, рассчитанных на обслуживание социально менее защищенных возрастных групп: детей, подростков, пенсионеров, людей с ограниченными возможностями жизнедеятельности;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участие в организации и проведении информационных, культурно-досуговых, социально-значимых и просветительских мероприятиях различного уровня (фестивалей, концертов, конкурсов, творческих встречах, проектов, научных конференций и др.), а также муниципальные услуги по социально – творческим заказам, положительно влияющие на имидж учреждения культуры </w:t>
            </w:r>
            <w:proofErr w:type="spellStart"/>
            <w:r>
              <w:rPr>
                <w:color w:val="000000"/>
              </w:rPr>
              <w:t>Ильевского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освещение деятельности учреждения в СМИ работниками, гражданами, общественными организациями и юридическими лицами (кроме рекламы);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уровень удовлетворенности граждан качеством и количеством предоставляемых услуг культуры;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число постоянно действующих клубных формирований;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число культурно-досуговых мероприятий;</w:t>
            </w:r>
          </w:p>
          <w:p w:rsidR="00D63372" w:rsidRPr="001D31C4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 самостоятельных концертных выступлений народных самодеятельных коллективов</w:t>
            </w:r>
          </w:p>
        </w:tc>
      </w:tr>
      <w:tr w:rsidR="00D63372" w:rsidRPr="001D31C4" w:rsidTr="003902D9">
        <w:tc>
          <w:tcPr>
            <w:tcW w:w="4251" w:type="dxa"/>
          </w:tcPr>
          <w:p w:rsidR="00D63372" w:rsidRPr="002813FB" w:rsidRDefault="00D63372" w:rsidP="003902D9">
            <w:r w:rsidRPr="002813FB">
              <w:t>Сроки реализации Программы</w:t>
            </w:r>
          </w:p>
        </w:tc>
        <w:tc>
          <w:tcPr>
            <w:tcW w:w="10065" w:type="dxa"/>
          </w:tcPr>
          <w:p w:rsidR="00D63372" w:rsidRPr="001D31C4" w:rsidRDefault="00D63372" w:rsidP="003902D9">
            <w:pPr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программы осуществляется в течение 2016-2018 годов</w:t>
            </w:r>
          </w:p>
        </w:tc>
      </w:tr>
      <w:tr w:rsidR="00D63372" w:rsidRPr="001D31C4" w:rsidTr="003902D9">
        <w:tc>
          <w:tcPr>
            <w:tcW w:w="4251" w:type="dxa"/>
          </w:tcPr>
          <w:p w:rsidR="00D63372" w:rsidRPr="002813FB" w:rsidRDefault="00D63372" w:rsidP="003902D9">
            <w:r w:rsidRPr="002813FB">
              <w:t>Исполнители Программы</w:t>
            </w:r>
          </w:p>
        </w:tc>
        <w:tc>
          <w:tcPr>
            <w:tcW w:w="10065" w:type="dxa"/>
          </w:tcPr>
          <w:p w:rsidR="00D63372" w:rsidRPr="00C333BF" w:rsidRDefault="00D63372" w:rsidP="003902D9">
            <w:pPr>
              <w:rPr>
                <w:color w:val="FF0000"/>
              </w:rPr>
            </w:pPr>
            <w:r w:rsidRPr="00C333BF">
              <w:rPr>
                <w:color w:val="FF0000"/>
              </w:rPr>
              <w:t xml:space="preserve">Муниципальное казенное учреждение культуры «Центр социально-культурного развития </w:t>
            </w:r>
            <w:proofErr w:type="spellStart"/>
            <w:r w:rsidRPr="00C333BF">
              <w:rPr>
                <w:color w:val="FF0000"/>
              </w:rPr>
              <w:t>Ильевского</w:t>
            </w:r>
            <w:proofErr w:type="spellEnd"/>
            <w:r w:rsidRPr="00C333BF">
              <w:rPr>
                <w:color w:val="FF0000"/>
              </w:rPr>
              <w:t xml:space="preserve"> сельского поселения»</w:t>
            </w:r>
          </w:p>
          <w:p w:rsidR="00D63372" w:rsidRPr="00C333BF" w:rsidRDefault="00D63372" w:rsidP="003902D9"/>
        </w:tc>
      </w:tr>
      <w:tr w:rsidR="00D63372" w:rsidRPr="001D31C4" w:rsidTr="003902D9">
        <w:tc>
          <w:tcPr>
            <w:tcW w:w="4251" w:type="dxa"/>
          </w:tcPr>
          <w:p w:rsidR="00D63372" w:rsidRPr="002813FB" w:rsidRDefault="00D63372" w:rsidP="003902D9">
            <w:r w:rsidRPr="002813FB">
              <w:lastRenderedPageBreak/>
              <w:t>Объемы и источники финансирования Программы</w:t>
            </w:r>
          </w:p>
        </w:tc>
        <w:tc>
          <w:tcPr>
            <w:tcW w:w="10065" w:type="dxa"/>
          </w:tcPr>
          <w:p w:rsidR="00D63372" w:rsidRPr="00B67691" w:rsidRDefault="00D63372" w:rsidP="003902D9">
            <w:pPr>
              <w:autoSpaceDE w:val="0"/>
              <w:autoSpaceDN w:val="0"/>
              <w:adjustRightInd w:val="0"/>
              <w:jc w:val="both"/>
            </w:pPr>
            <w:r w:rsidRPr="00B67691">
              <w:t xml:space="preserve">Финансирование Программы осуществляется за счет средств бюджета </w:t>
            </w:r>
            <w:proofErr w:type="spellStart"/>
            <w:r w:rsidRPr="00B67691">
              <w:t>Ильевского</w:t>
            </w:r>
            <w:proofErr w:type="spellEnd"/>
            <w:r w:rsidRPr="00B67691">
              <w:t xml:space="preserve"> сельского поселения.</w:t>
            </w:r>
          </w:p>
          <w:p w:rsidR="00D63372" w:rsidRPr="006232CA" w:rsidRDefault="00D63372" w:rsidP="003902D9">
            <w:pPr>
              <w:autoSpaceDE w:val="0"/>
              <w:autoSpaceDN w:val="0"/>
              <w:adjustRightInd w:val="0"/>
              <w:jc w:val="both"/>
            </w:pPr>
            <w:r w:rsidRPr="006232CA">
              <w:t xml:space="preserve">Планируемый объем финансирования из бюджета </w:t>
            </w:r>
            <w:proofErr w:type="spellStart"/>
            <w:r w:rsidRPr="006232CA">
              <w:t>Ильевского</w:t>
            </w:r>
            <w:proofErr w:type="spellEnd"/>
            <w:r w:rsidRPr="006232CA">
              <w:t xml:space="preserve"> сельского поселения по годам:</w:t>
            </w:r>
          </w:p>
          <w:p w:rsidR="00D63372" w:rsidRPr="006232CA" w:rsidRDefault="00D63372" w:rsidP="003902D9">
            <w:pPr>
              <w:autoSpaceDE w:val="0"/>
              <w:autoSpaceDN w:val="0"/>
              <w:adjustRightInd w:val="0"/>
              <w:jc w:val="both"/>
            </w:pPr>
            <w:r w:rsidRPr="006232CA">
              <w:t>- 2016 год – 5687;</w:t>
            </w:r>
          </w:p>
          <w:p w:rsidR="00D63372" w:rsidRPr="00B67691" w:rsidRDefault="00D63372" w:rsidP="003902D9">
            <w:pPr>
              <w:autoSpaceDE w:val="0"/>
              <w:autoSpaceDN w:val="0"/>
              <w:adjustRightInd w:val="0"/>
              <w:jc w:val="both"/>
            </w:pPr>
            <w:r w:rsidRPr="006232CA">
              <w:t xml:space="preserve">- 2017 год – </w:t>
            </w:r>
            <w:r>
              <w:t>4374,8;</w:t>
            </w:r>
          </w:p>
          <w:p w:rsidR="00D63372" w:rsidRPr="00B67691" w:rsidRDefault="00D63372" w:rsidP="003902D9">
            <w:r>
              <w:t>- 2018 год - 4374,8</w:t>
            </w:r>
          </w:p>
        </w:tc>
      </w:tr>
      <w:tr w:rsidR="00D63372" w:rsidRPr="001D31C4" w:rsidTr="003902D9">
        <w:tc>
          <w:tcPr>
            <w:tcW w:w="4251" w:type="dxa"/>
          </w:tcPr>
          <w:p w:rsidR="00D63372" w:rsidRPr="002813FB" w:rsidRDefault="00D63372" w:rsidP="003902D9">
            <w:r w:rsidRPr="002813FB">
              <w:t>Ожидаемые конечные результаты реализации Программы</w:t>
            </w:r>
          </w:p>
        </w:tc>
        <w:tc>
          <w:tcPr>
            <w:tcW w:w="10065" w:type="dxa"/>
          </w:tcPr>
          <w:p w:rsidR="00D63372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В результате реализации программы ожидается:</w:t>
            </w:r>
          </w:p>
          <w:p w:rsidR="00D63372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proofErr w:type="gramStart"/>
            <w:r>
              <w:rPr>
                <w:color w:val="000000"/>
              </w:rPr>
              <w:t>гарантированное  комплектование</w:t>
            </w:r>
            <w:proofErr w:type="gramEnd"/>
            <w:r>
              <w:rPr>
                <w:color w:val="000000"/>
              </w:rPr>
              <w:t xml:space="preserve"> библиотечных фондов (</w:t>
            </w:r>
            <w:proofErr w:type="spellStart"/>
            <w:r>
              <w:rPr>
                <w:color w:val="000000"/>
              </w:rPr>
              <w:t>книгообеспеченность</w:t>
            </w:r>
            <w:proofErr w:type="spellEnd"/>
            <w:r>
              <w:rPr>
                <w:color w:val="000000"/>
              </w:rPr>
              <w:t xml:space="preserve"> на одного жителя);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п</w:t>
            </w:r>
            <w:r w:rsidRPr="001D31C4">
              <w:rPr>
                <w:color w:val="000000"/>
              </w:rPr>
              <w:t xml:space="preserve">овышение художественного и профессионального уровня, разнообразие культурной среды </w:t>
            </w:r>
            <w:r>
              <w:rPr>
                <w:color w:val="000000"/>
              </w:rPr>
              <w:t>поселения;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с</w:t>
            </w:r>
            <w:r w:rsidRPr="001D31C4">
              <w:rPr>
                <w:color w:val="000000"/>
              </w:rPr>
              <w:t>овершенствование и модернизация деятельности учреждени</w:t>
            </w:r>
            <w:r>
              <w:rPr>
                <w:color w:val="000000"/>
              </w:rPr>
              <w:t>я;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сохранение показателя </w:t>
            </w:r>
            <w:proofErr w:type="gramStart"/>
            <w:r>
              <w:rPr>
                <w:color w:val="000000"/>
              </w:rPr>
              <w:t>посещаемости  на</w:t>
            </w:r>
            <w:proofErr w:type="gramEnd"/>
            <w:r>
              <w:rPr>
                <w:color w:val="000000"/>
              </w:rPr>
              <w:t xml:space="preserve"> мероприятиях;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сохранение</w:t>
            </w:r>
            <w:r w:rsidRPr="001D31C4">
              <w:rPr>
                <w:color w:val="000000"/>
              </w:rPr>
              <w:t xml:space="preserve"> удельного веса населения, участвующего в к</w:t>
            </w:r>
            <w:r>
              <w:rPr>
                <w:color w:val="000000"/>
              </w:rPr>
              <w:t>ультурно-досуговых мероприятиях;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- о</w:t>
            </w:r>
            <w:r w:rsidRPr="001D31C4">
              <w:rPr>
                <w:color w:val="000000"/>
              </w:rPr>
              <w:t xml:space="preserve">беспечение доступности культурных благ для всех категорий </w:t>
            </w:r>
            <w:r>
              <w:rPr>
                <w:color w:val="000000"/>
              </w:rPr>
              <w:t>сельского населения</w:t>
            </w:r>
            <w:r w:rsidRPr="001D31C4">
              <w:rPr>
                <w:color w:val="000000"/>
              </w:rPr>
              <w:t xml:space="preserve"> путем равномерного развития социально-культурной инфраструктуры </w:t>
            </w:r>
            <w:r>
              <w:rPr>
                <w:color w:val="000000"/>
              </w:rPr>
              <w:t>поселения</w:t>
            </w:r>
            <w:r w:rsidRPr="001D31C4">
              <w:rPr>
                <w:color w:val="000000"/>
              </w:rPr>
              <w:t>, а также за счет бесплатных посещений культурных учрежд</w:t>
            </w:r>
            <w:r>
              <w:rPr>
                <w:color w:val="000000"/>
              </w:rPr>
              <w:t>ений;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1D31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д</w:t>
            </w:r>
            <w:r w:rsidRPr="001D31C4">
              <w:rPr>
                <w:color w:val="000000"/>
              </w:rPr>
              <w:t>остижение нового качественного уровня в кадровом, социальном, правовом и научно-методическом обеспечении, рост социальной защищенности работников отрасли, повышение престижа работ</w:t>
            </w:r>
            <w:r>
              <w:rPr>
                <w:color w:val="000000"/>
              </w:rPr>
              <w:t>ы в учреждениях культуры района;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 w:rsidRPr="00C96F89">
              <w:rPr>
                <w:color w:val="FF0000"/>
              </w:rPr>
              <w:t xml:space="preserve">         - устойчивое функционирование и развитие учреждения за счет планомерного</w:t>
            </w:r>
            <w:r w:rsidRPr="001D31C4">
              <w:rPr>
                <w:color w:val="000000"/>
              </w:rPr>
              <w:t xml:space="preserve"> укрепления материально-технической базы, в том числе за счет п</w:t>
            </w:r>
            <w:r>
              <w:rPr>
                <w:color w:val="000000"/>
              </w:rPr>
              <w:t>роведения капитального ремонта;</w:t>
            </w:r>
            <w:r w:rsidRPr="001D31C4">
              <w:rPr>
                <w:color w:val="000000"/>
              </w:rPr>
              <w:t xml:space="preserve"> 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1D31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</w:t>
            </w:r>
            <w:r w:rsidRPr="001D31C4">
              <w:rPr>
                <w:color w:val="000000"/>
              </w:rPr>
              <w:t xml:space="preserve">оздание благоприятных условий для творчества и самореализации </w:t>
            </w:r>
            <w:r>
              <w:rPr>
                <w:color w:val="000000"/>
              </w:rPr>
              <w:t>специалистов в сфере культуры;</w:t>
            </w:r>
            <w:r w:rsidRPr="001D31C4">
              <w:rPr>
                <w:color w:val="000000"/>
              </w:rPr>
              <w:t xml:space="preserve"> 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1D31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</w:t>
            </w:r>
            <w:r w:rsidRPr="001D31C4">
              <w:rPr>
                <w:color w:val="000000"/>
              </w:rPr>
              <w:t>овышение роли ку</w:t>
            </w:r>
            <w:r>
              <w:rPr>
                <w:color w:val="000000"/>
              </w:rPr>
              <w:t>льтуры в жизни каждого человека;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1D31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обновление</w:t>
            </w:r>
            <w:r w:rsidRPr="001D31C4">
              <w:rPr>
                <w:color w:val="000000"/>
              </w:rPr>
              <w:t xml:space="preserve"> спектр</w:t>
            </w:r>
            <w:r>
              <w:rPr>
                <w:color w:val="000000"/>
              </w:rPr>
              <w:t>а</w:t>
            </w:r>
            <w:r w:rsidRPr="001D31C4">
              <w:rPr>
                <w:color w:val="000000"/>
              </w:rPr>
              <w:t xml:space="preserve"> информационно-образовательных, культурно-просветительских, интеллектуально-досуговых услуг для населения, повысить их качество,</w:t>
            </w:r>
            <w:r>
              <w:rPr>
                <w:color w:val="000000"/>
              </w:rPr>
              <w:t xml:space="preserve"> </w:t>
            </w:r>
            <w:r w:rsidRPr="001D31C4">
              <w:rPr>
                <w:color w:val="000000"/>
              </w:rPr>
              <w:t>комфортность, обеспечить сохранность библиотечных фондов, в том числе р</w:t>
            </w:r>
            <w:r>
              <w:rPr>
                <w:color w:val="000000"/>
              </w:rPr>
              <w:t>едких и особо ценных документов;</w:t>
            </w:r>
          </w:p>
          <w:p w:rsidR="00D63372" w:rsidRPr="001D31C4" w:rsidRDefault="00D63372" w:rsidP="003902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- </w:t>
            </w:r>
            <w:r w:rsidRPr="001D31C4">
              <w:rPr>
                <w:color w:val="000000"/>
              </w:rPr>
              <w:t>комплектование книжных док</w:t>
            </w:r>
            <w:r>
              <w:rPr>
                <w:color w:val="000000"/>
              </w:rPr>
              <w:t>ументов, выдачу книг и журналов</w:t>
            </w:r>
            <w:r w:rsidRPr="001D31C4">
              <w:rPr>
                <w:color w:val="000000"/>
              </w:rPr>
              <w:t xml:space="preserve"> </w:t>
            </w:r>
            <w:r w:rsidRPr="001D31C4">
              <w:rPr>
                <w:color w:val="000000"/>
              </w:rPr>
              <w:br/>
            </w:r>
          </w:p>
        </w:tc>
      </w:tr>
      <w:tr w:rsidR="00D63372" w:rsidRPr="001D31C4" w:rsidTr="003902D9">
        <w:tc>
          <w:tcPr>
            <w:tcW w:w="4251" w:type="dxa"/>
          </w:tcPr>
          <w:p w:rsidR="00D63372" w:rsidRPr="002813FB" w:rsidRDefault="00D63372" w:rsidP="003902D9">
            <w:r w:rsidRPr="002813FB"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10065" w:type="dxa"/>
          </w:tcPr>
          <w:p w:rsidR="00D63372" w:rsidRDefault="00D63372" w:rsidP="003902D9">
            <w:pPr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над исполнением Программы осуществляет:</w:t>
            </w:r>
          </w:p>
          <w:p w:rsidR="00D63372" w:rsidRPr="001D31C4" w:rsidRDefault="00D63372" w:rsidP="003902D9">
            <w:pPr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Администрация </w:t>
            </w:r>
            <w:proofErr w:type="spellStart"/>
            <w:r>
              <w:rPr>
                <w:color w:val="000000"/>
              </w:rPr>
              <w:t>Ильевского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2813FB">
              <w:t xml:space="preserve"> </w:t>
            </w:r>
            <w:r>
              <w:t xml:space="preserve">в части </w:t>
            </w:r>
            <w:r w:rsidRPr="002813FB">
              <w:t>организации контроля над исполнением программы</w:t>
            </w:r>
            <w:r>
              <w:t xml:space="preserve"> в целом</w:t>
            </w:r>
            <w:r>
              <w:rPr>
                <w:color w:val="000000"/>
              </w:rPr>
              <w:t>;</w:t>
            </w:r>
          </w:p>
        </w:tc>
      </w:tr>
    </w:tbl>
    <w:p w:rsidR="00D63372" w:rsidRDefault="00D63372" w:rsidP="00D63372">
      <w:pPr>
        <w:rPr>
          <w:sz w:val="28"/>
          <w:szCs w:val="28"/>
        </w:rPr>
      </w:pPr>
    </w:p>
    <w:p w:rsidR="00D63372" w:rsidRPr="004713C7" w:rsidRDefault="00D63372" w:rsidP="00D63372">
      <w:pPr>
        <w:numPr>
          <w:ilvl w:val="0"/>
          <w:numId w:val="4"/>
        </w:numPr>
        <w:jc w:val="center"/>
        <w:rPr>
          <w:b/>
        </w:rPr>
      </w:pPr>
      <w:r w:rsidRPr="004713C7">
        <w:rPr>
          <w:b/>
        </w:rPr>
        <w:t>Общие положения</w:t>
      </w:r>
    </w:p>
    <w:p w:rsidR="00D63372" w:rsidRDefault="00D63372" w:rsidP="00D63372">
      <w:pPr>
        <w:jc w:val="both"/>
        <w:rPr>
          <w:b/>
          <w:sz w:val="28"/>
          <w:szCs w:val="28"/>
        </w:rPr>
      </w:pPr>
    </w:p>
    <w:p w:rsidR="00D63372" w:rsidRPr="00F66133" w:rsidRDefault="00D63372" w:rsidP="00D63372">
      <w:pPr>
        <w:ind w:firstLine="708"/>
        <w:jc w:val="both"/>
        <w:rPr>
          <w:color w:val="000000"/>
        </w:rPr>
      </w:pPr>
      <w:r w:rsidRPr="00F66133">
        <w:t xml:space="preserve">Муниципальная </w:t>
      </w:r>
      <w:proofErr w:type="gramStart"/>
      <w:r w:rsidRPr="00F66133">
        <w:t>программа  «</w:t>
      </w:r>
      <w:proofErr w:type="gramEnd"/>
      <w:r w:rsidRPr="00F66133">
        <w:t xml:space="preserve">Сохранение и развитие культуры на территории </w:t>
      </w:r>
      <w:proofErr w:type="spellStart"/>
      <w:r>
        <w:t>Ильевского</w:t>
      </w:r>
      <w:proofErr w:type="spellEnd"/>
      <w:r>
        <w:t xml:space="preserve"> сельского поселения в 2016-2018</w:t>
      </w:r>
      <w:r w:rsidRPr="00F66133">
        <w:t xml:space="preserve"> гг.» р</w:t>
      </w:r>
      <w:r w:rsidRPr="00F66133">
        <w:rPr>
          <w:color w:val="000000"/>
        </w:rPr>
        <w:t xml:space="preserve">азработана с учетом современного представления о стратегических целях развития культуры и искусства. </w:t>
      </w:r>
    </w:p>
    <w:p w:rsidR="00D63372" w:rsidRPr="00F66133" w:rsidRDefault="00D63372" w:rsidP="00D63372">
      <w:pPr>
        <w:ind w:firstLine="708"/>
        <w:jc w:val="both"/>
        <w:rPr>
          <w:color w:val="000000"/>
        </w:rPr>
      </w:pPr>
      <w:r w:rsidRPr="00F66133">
        <w:rPr>
          <w:color w:val="000000"/>
        </w:rPr>
        <w:t xml:space="preserve">Программа направлена на сохранение и развитие учреждения культуры в </w:t>
      </w:r>
      <w:proofErr w:type="spellStart"/>
      <w:r>
        <w:rPr>
          <w:color w:val="000000"/>
        </w:rPr>
        <w:t>Ильевском</w:t>
      </w:r>
      <w:proofErr w:type="spellEnd"/>
      <w:r>
        <w:rPr>
          <w:color w:val="000000"/>
        </w:rPr>
        <w:t xml:space="preserve"> сельском поселении</w:t>
      </w:r>
      <w:r w:rsidRPr="00F66133">
        <w:rPr>
          <w:color w:val="000000"/>
        </w:rPr>
        <w:t>, развитие культурного потенциала, сохранение культурного наследия, укрепление материально-технической базы отрасли.</w:t>
      </w:r>
    </w:p>
    <w:p w:rsidR="00D63372" w:rsidRPr="00F66133" w:rsidRDefault="00D63372" w:rsidP="00D63372">
      <w:pPr>
        <w:shd w:val="clear" w:color="auto" w:fill="FFFFFF"/>
        <w:ind w:firstLine="708"/>
        <w:jc w:val="both"/>
        <w:rPr>
          <w:color w:val="000000"/>
        </w:rPr>
      </w:pPr>
      <w:r w:rsidRPr="00F66133">
        <w:rPr>
          <w:color w:val="000000"/>
        </w:rPr>
        <w:t xml:space="preserve">Программа призвана обеспечить на территории </w:t>
      </w:r>
      <w:proofErr w:type="spellStart"/>
      <w:r w:rsidRPr="00F66133">
        <w:rPr>
          <w:color w:val="000000"/>
        </w:rPr>
        <w:t>Ильевского</w:t>
      </w:r>
      <w:proofErr w:type="spellEnd"/>
      <w:r w:rsidRPr="00F66133">
        <w:rPr>
          <w:color w:val="000000"/>
        </w:rPr>
        <w:t xml:space="preserve"> сельского поселения </w:t>
      </w:r>
      <w:r>
        <w:rPr>
          <w:color w:val="000000"/>
        </w:rPr>
        <w:t>единое культурно-</w:t>
      </w:r>
      <w:r w:rsidRPr="00F66133">
        <w:rPr>
          <w:color w:val="000000"/>
        </w:rPr>
        <w:t xml:space="preserve">информационное пространство и значительно повысить доступность культурных благ для населения и качество культурных услуг. </w:t>
      </w:r>
    </w:p>
    <w:p w:rsidR="00D63372" w:rsidRPr="00F66133" w:rsidRDefault="00D63372" w:rsidP="00D63372">
      <w:pPr>
        <w:shd w:val="clear" w:color="auto" w:fill="FFFFFF"/>
        <w:ind w:firstLine="708"/>
        <w:jc w:val="both"/>
        <w:rPr>
          <w:color w:val="000000"/>
        </w:rPr>
      </w:pPr>
      <w:r w:rsidRPr="00F66133">
        <w:rPr>
          <w:color w:val="000000"/>
        </w:rPr>
        <w:t>Широкое внедрение инноваций, новых технологических решений позволит повысить доступность культурных услуг, сделать культурную среду более насыщенной, отвечающей растущим потребностям личности и общества.</w:t>
      </w:r>
    </w:p>
    <w:p w:rsidR="00D63372" w:rsidRPr="00F66133" w:rsidRDefault="00D63372" w:rsidP="00D63372">
      <w:pPr>
        <w:shd w:val="clear" w:color="auto" w:fill="FFFFFF"/>
        <w:ind w:firstLine="708"/>
        <w:jc w:val="both"/>
        <w:rPr>
          <w:color w:val="000000"/>
        </w:rPr>
      </w:pPr>
      <w:r w:rsidRPr="00F66133">
        <w:rPr>
          <w:color w:val="000000"/>
        </w:rPr>
        <w:t>Финансирование проектов Программы рассматривается как о</w:t>
      </w:r>
      <w:r>
        <w:rPr>
          <w:color w:val="000000"/>
        </w:rPr>
        <w:t>сновное бюджетное финансирование</w:t>
      </w:r>
      <w:r w:rsidRPr="00F66133">
        <w:rPr>
          <w:color w:val="000000"/>
        </w:rPr>
        <w:t xml:space="preserve"> текущей деятельности организаций культуры. Помимо финансирования из местного бюджета программы, </w:t>
      </w:r>
      <w:r>
        <w:rPr>
          <w:color w:val="000000"/>
        </w:rPr>
        <w:t>возможно</w:t>
      </w:r>
      <w:r w:rsidRPr="00F66133">
        <w:rPr>
          <w:color w:val="000000"/>
        </w:rPr>
        <w:t xml:space="preserve"> привлечение средств, полученных от платных услуг и иной приносящей доход деятельности.</w:t>
      </w:r>
    </w:p>
    <w:p w:rsidR="00D63372" w:rsidRPr="00F66133" w:rsidRDefault="00D63372" w:rsidP="00D63372">
      <w:pPr>
        <w:shd w:val="clear" w:color="auto" w:fill="FFFFFF"/>
        <w:ind w:firstLine="708"/>
        <w:jc w:val="both"/>
        <w:rPr>
          <w:color w:val="000000"/>
        </w:rPr>
      </w:pPr>
      <w:r w:rsidRPr="00F66133">
        <w:rPr>
          <w:color w:val="000000"/>
        </w:rPr>
        <w:t xml:space="preserve">При создании Программы применен программно-целевой метод, направленный на развитие культуры </w:t>
      </w:r>
      <w:proofErr w:type="spellStart"/>
      <w:r w:rsidRPr="00F66133">
        <w:rPr>
          <w:color w:val="000000"/>
        </w:rPr>
        <w:t>Ильевского</w:t>
      </w:r>
      <w:proofErr w:type="spellEnd"/>
      <w:r w:rsidRPr="00F66133">
        <w:rPr>
          <w:color w:val="000000"/>
        </w:rPr>
        <w:t xml:space="preserve"> сельского поселения в период продолжающихся качественных социально-экономических реформ.</w:t>
      </w:r>
    </w:p>
    <w:p w:rsidR="00D63372" w:rsidRPr="00F66133" w:rsidRDefault="00D63372" w:rsidP="00D63372">
      <w:pPr>
        <w:jc w:val="both"/>
        <w:rPr>
          <w:b/>
        </w:rPr>
      </w:pPr>
    </w:p>
    <w:p w:rsidR="00D63372" w:rsidRPr="00F66133" w:rsidRDefault="00D63372" w:rsidP="00D63372">
      <w:pPr>
        <w:numPr>
          <w:ilvl w:val="0"/>
          <w:numId w:val="4"/>
        </w:numPr>
        <w:jc w:val="center"/>
        <w:rPr>
          <w:b/>
        </w:rPr>
      </w:pPr>
      <w:r w:rsidRPr="00F66133">
        <w:rPr>
          <w:b/>
        </w:rPr>
        <w:t>Характеристика проблемы, на решение которой направлена программа</w:t>
      </w:r>
    </w:p>
    <w:p w:rsidR="00D63372" w:rsidRPr="00F66133" w:rsidRDefault="00D63372" w:rsidP="00D63372">
      <w:pPr>
        <w:ind w:left="720"/>
        <w:rPr>
          <w:b/>
        </w:rPr>
      </w:pPr>
    </w:p>
    <w:p w:rsidR="00D63372" w:rsidRPr="00F66133" w:rsidRDefault="00D63372" w:rsidP="00D63372">
      <w:pPr>
        <w:ind w:right="-81" w:firstLine="708"/>
        <w:jc w:val="both"/>
      </w:pPr>
      <w:r w:rsidRPr="00F66133">
        <w:rPr>
          <w:bCs/>
        </w:rPr>
        <w:t xml:space="preserve">Культура во все </w:t>
      </w:r>
      <w:proofErr w:type="gramStart"/>
      <w:r w:rsidRPr="00F66133">
        <w:rPr>
          <w:bCs/>
        </w:rPr>
        <w:t>времена  не</w:t>
      </w:r>
      <w:proofErr w:type="gramEnd"/>
      <w:r w:rsidRPr="00F66133">
        <w:rPr>
          <w:bCs/>
        </w:rPr>
        <w:t xml:space="preserve"> могла похвастать особенной чуткостью государства, ее и сегодня «по традиции» отодвигают не на второй даже, а на третий-четвертый план в череде задач. </w:t>
      </w:r>
      <w:r w:rsidRPr="00F66133">
        <w:t xml:space="preserve">Мы, понимая, что культура является одним из факторов социальной стабильности в и создания положительного имиджа района и поселения, исходим из главного – необходимости сохранения и развития единого </w:t>
      </w:r>
      <w:r>
        <w:t>социо</w:t>
      </w:r>
      <w:r w:rsidRPr="00F66133">
        <w:t xml:space="preserve">культурного пространства </w:t>
      </w:r>
      <w:proofErr w:type="spellStart"/>
      <w:r w:rsidRPr="00F66133">
        <w:t>Ильевского</w:t>
      </w:r>
      <w:proofErr w:type="spellEnd"/>
      <w:r w:rsidRPr="00F66133">
        <w:t xml:space="preserve"> сельского поселения, Калачевского района и области в целом, а если шире – России. </w:t>
      </w:r>
    </w:p>
    <w:p w:rsidR="00D63372" w:rsidRPr="00F66133" w:rsidRDefault="00D63372" w:rsidP="00D63372">
      <w:pPr>
        <w:ind w:left="720"/>
        <w:rPr>
          <w:b/>
        </w:rPr>
      </w:pPr>
    </w:p>
    <w:p w:rsidR="00D63372" w:rsidRDefault="00D63372" w:rsidP="00D63372">
      <w:pPr>
        <w:shd w:val="clear" w:color="auto" w:fill="FFFFFF"/>
        <w:ind w:firstLine="708"/>
        <w:jc w:val="both"/>
      </w:pPr>
      <w:r w:rsidRPr="00F66133">
        <w:t xml:space="preserve">Культурная деятельность в современных условиях и уникальный культурный потенциал </w:t>
      </w:r>
      <w:proofErr w:type="spellStart"/>
      <w:r w:rsidRPr="00F66133">
        <w:t>Ильевского</w:t>
      </w:r>
      <w:proofErr w:type="spellEnd"/>
      <w:r w:rsidRPr="00F66133">
        <w:t xml:space="preserve"> сельского поселения обуславливают необходимость систематической комплексной модернизации и развития важнейших направлений сферы культуры и искусства. </w:t>
      </w:r>
    </w:p>
    <w:p w:rsidR="00D63372" w:rsidRDefault="00D63372" w:rsidP="00D63372">
      <w:pPr>
        <w:ind w:firstLine="708"/>
        <w:jc w:val="both"/>
      </w:pPr>
      <w:r w:rsidRPr="00F66133">
        <w:t>В настоящее время в отрасли существует достаточно широкий круг проблем, требующих решения.</w:t>
      </w:r>
    </w:p>
    <w:p w:rsidR="00D63372" w:rsidRDefault="00D63372" w:rsidP="00D63372">
      <w:pPr>
        <w:ind w:firstLine="360"/>
        <w:jc w:val="both"/>
      </w:pPr>
      <w:r w:rsidRPr="00F66133">
        <w:t xml:space="preserve"> </w:t>
      </w:r>
    </w:p>
    <w:p w:rsidR="00D63372" w:rsidRPr="001E3535" w:rsidRDefault="00D63372" w:rsidP="00D63372">
      <w:pPr>
        <w:suppressAutoHyphens/>
        <w:ind w:firstLine="709"/>
        <w:jc w:val="both"/>
        <w:rPr>
          <w:color w:val="000000"/>
        </w:rPr>
      </w:pPr>
      <w:r w:rsidRPr="0076417E">
        <w:lastRenderedPageBreak/>
        <w:t xml:space="preserve">Для реализации своих общественных функций и оптимального соответствия запросам населения </w:t>
      </w:r>
      <w:r>
        <w:t>библиотекам</w:t>
      </w:r>
      <w:r w:rsidRPr="0076417E">
        <w:t xml:space="preserve"> необходимо качественное обновление фондов; </w:t>
      </w:r>
      <w:r>
        <w:t xml:space="preserve">ощущается </w:t>
      </w:r>
      <w:r w:rsidRPr="0076417E">
        <w:t>острый дефицит отраслевой литературы, популярных произведений современной художественной литературы, остаются проблемы с подпиской на периодические издания</w:t>
      </w:r>
      <w:r>
        <w:t xml:space="preserve">. Книжные фонды </w:t>
      </w:r>
      <w:r w:rsidRPr="001E3535">
        <w:rPr>
          <w:color w:val="000000"/>
        </w:rPr>
        <w:t>приходят в негодность</w:t>
      </w:r>
      <w:r>
        <w:t>.</w:t>
      </w:r>
    </w:p>
    <w:p w:rsidR="00D63372" w:rsidRPr="0076417E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17E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ЮНЕСКО и </w:t>
      </w:r>
      <w:proofErr w:type="gramStart"/>
      <w:r w:rsidRPr="0076417E">
        <w:rPr>
          <w:rFonts w:ascii="Times New Roman" w:hAnsi="Times New Roman" w:cs="Times New Roman"/>
          <w:sz w:val="24"/>
          <w:szCs w:val="24"/>
        </w:rPr>
        <w:t>социальными нормативами</w:t>
      </w:r>
      <w:proofErr w:type="gramEnd"/>
      <w:r w:rsidRPr="0076417E">
        <w:rPr>
          <w:rFonts w:ascii="Times New Roman" w:hAnsi="Times New Roman" w:cs="Times New Roman"/>
          <w:sz w:val="24"/>
          <w:szCs w:val="24"/>
        </w:rPr>
        <w:t xml:space="preserve"> и нормами по комплектованию библиотечных фондов, утвержденными </w:t>
      </w:r>
      <w:hyperlink r:id="rId5" w:history="1">
        <w:r w:rsidRPr="0076417E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7641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июля 2007 года N 923-р, ежегодное обновление библиотечного фонда должно составлять не менее 220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417E">
        <w:rPr>
          <w:rFonts w:ascii="Times New Roman" w:hAnsi="Times New Roman" w:cs="Times New Roman"/>
          <w:sz w:val="24"/>
          <w:szCs w:val="24"/>
        </w:rPr>
        <w:t xml:space="preserve"> 250 книг на 1000 жителей.</w:t>
      </w:r>
    </w:p>
    <w:p w:rsidR="00D63372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17E">
        <w:rPr>
          <w:rFonts w:ascii="Times New Roman" w:hAnsi="Times New Roman" w:cs="Times New Roman"/>
          <w:sz w:val="24"/>
          <w:szCs w:val="24"/>
        </w:rPr>
        <w:t xml:space="preserve">Одним из принципов библиотечного обслуживания является приоритет полноценного информационного обеспечения читательского интереса. По рекомендации международной федерации библиотечных ассоциаций и учреждений (ИФЛА) фонд общедоступной библиотеки должен ежегодно обновляться на 5%. </w:t>
      </w:r>
      <w:r>
        <w:rPr>
          <w:rFonts w:ascii="Times New Roman" w:hAnsi="Times New Roman" w:cs="Times New Roman"/>
          <w:sz w:val="24"/>
          <w:szCs w:val="24"/>
        </w:rPr>
        <w:t xml:space="preserve">В МКУК «Центр социально-культурного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этот показатель равен 2%.</w:t>
      </w:r>
    </w:p>
    <w:p w:rsidR="00D63372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407">
        <w:rPr>
          <w:rFonts w:ascii="Times New Roman" w:hAnsi="Times New Roman" w:cs="Times New Roman"/>
          <w:color w:val="FF0000"/>
          <w:sz w:val="24"/>
          <w:szCs w:val="24"/>
        </w:rPr>
        <w:t>Информатизация библиотечного обслуживания</w:t>
      </w:r>
      <w:r w:rsidRPr="0076417E">
        <w:rPr>
          <w:rFonts w:ascii="Times New Roman" w:hAnsi="Times New Roman" w:cs="Times New Roman"/>
          <w:sz w:val="24"/>
          <w:szCs w:val="24"/>
        </w:rPr>
        <w:t xml:space="preserve"> является обязательным условием обеспечения населения современными библиотечными услугами. Тем не менее, количество</w:t>
      </w:r>
      <w:r>
        <w:rPr>
          <w:rFonts w:ascii="Times New Roman" w:hAnsi="Times New Roman" w:cs="Times New Roman"/>
          <w:sz w:val="24"/>
          <w:szCs w:val="24"/>
        </w:rPr>
        <w:t xml:space="preserve"> устаревшего компьютерного оборудования с каждым годом растет</w:t>
      </w:r>
      <w:r w:rsidRPr="00764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72" w:rsidRPr="0076417E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17E">
        <w:rPr>
          <w:rFonts w:ascii="Times New Roman" w:hAnsi="Times New Roman" w:cs="Times New Roman"/>
          <w:sz w:val="24"/>
          <w:szCs w:val="24"/>
        </w:rPr>
        <w:t>Мероприятия Программы предусматривают обновление устаревшего компь</w:t>
      </w:r>
      <w:r>
        <w:rPr>
          <w:rFonts w:ascii="Times New Roman" w:hAnsi="Times New Roman" w:cs="Times New Roman"/>
          <w:sz w:val="24"/>
          <w:szCs w:val="24"/>
        </w:rPr>
        <w:t xml:space="preserve">ютерного парка. </w:t>
      </w:r>
      <w:r w:rsidRPr="0076417E">
        <w:rPr>
          <w:rFonts w:ascii="Times New Roman" w:hAnsi="Times New Roman" w:cs="Times New Roman"/>
          <w:sz w:val="24"/>
          <w:szCs w:val="24"/>
        </w:rPr>
        <w:t>Реализация программных мероприятий будет способствовать совершенствованию информационно-библио</w:t>
      </w:r>
      <w:r>
        <w:rPr>
          <w:rFonts w:ascii="Times New Roman" w:hAnsi="Times New Roman" w:cs="Times New Roman"/>
          <w:sz w:val="24"/>
          <w:szCs w:val="24"/>
        </w:rPr>
        <w:t>течного обслуживания населения поселения</w:t>
      </w:r>
      <w:r w:rsidRPr="0076417E">
        <w:rPr>
          <w:rFonts w:ascii="Times New Roman" w:hAnsi="Times New Roman" w:cs="Times New Roman"/>
          <w:sz w:val="24"/>
          <w:szCs w:val="24"/>
        </w:rPr>
        <w:t>, развитию инновационных технологий, предоставлению населению удаленного доступа к информационным ресурсам.</w:t>
      </w:r>
    </w:p>
    <w:p w:rsidR="00D63372" w:rsidRPr="0076417E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F89">
        <w:rPr>
          <w:rFonts w:ascii="Times New Roman" w:hAnsi="Times New Roman" w:cs="Times New Roman"/>
          <w:color w:val="FF0000"/>
          <w:sz w:val="24"/>
          <w:szCs w:val="24"/>
        </w:rPr>
        <w:t>Сегодня информационно-библиотечное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МКУК «Центр социально-культурного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является не только хранителем</w:t>
      </w:r>
      <w:r w:rsidRPr="0076417E">
        <w:rPr>
          <w:rFonts w:ascii="Times New Roman" w:hAnsi="Times New Roman" w:cs="Times New Roman"/>
          <w:sz w:val="24"/>
          <w:szCs w:val="24"/>
        </w:rPr>
        <w:t xml:space="preserve"> и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6417E">
        <w:rPr>
          <w:rFonts w:ascii="Times New Roman" w:hAnsi="Times New Roman" w:cs="Times New Roman"/>
          <w:sz w:val="24"/>
          <w:szCs w:val="24"/>
        </w:rPr>
        <w:t xml:space="preserve"> информации, но и местом культурного и делового общения. Мероприятия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417E">
        <w:rPr>
          <w:rFonts w:ascii="Times New Roman" w:hAnsi="Times New Roman" w:cs="Times New Roman"/>
          <w:sz w:val="24"/>
          <w:szCs w:val="24"/>
        </w:rPr>
        <w:t>рограммы предусматривают поддержку просветительских проектов, областных</w:t>
      </w:r>
      <w:r>
        <w:rPr>
          <w:rFonts w:ascii="Times New Roman" w:hAnsi="Times New Roman" w:cs="Times New Roman"/>
          <w:sz w:val="24"/>
          <w:szCs w:val="24"/>
        </w:rPr>
        <w:t xml:space="preserve"> и районных</w:t>
      </w:r>
      <w:r w:rsidRPr="0076417E">
        <w:rPr>
          <w:rFonts w:ascii="Times New Roman" w:hAnsi="Times New Roman" w:cs="Times New Roman"/>
          <w:sz w:val="24"/>
          <w:szCs w:val="24"/>
        </w:rPr>
        <w:t xml:space="preserve"> конкурсов, акций, направленных на преодоление кризиса читательской культуры в обществе, продвижение и повышение качества чтения.</w:t>
      </w:r>
    </w:p>
    <w:p w:rsidR="00D63372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C96F89">
        <w:rPr>
          <w:rFonts w:ascii="Times New Roman" w:hAnsi="Times New Roman" w:cs="Times New Roman"/>
          <w:color w:val="FF0000"/>
          <w:sz w:val="24"/>
          <w:szCs w:val="24"/>
        </w:rPr>
        <w:t>нформационно-библиотечное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как система</w:t>
      </w:r>
      <w:r w:rsidRPr="0076417E">
        <w:rPr>
          <w:rFonts w:ascii="Times New Roman" w:hAnsi="Times New Roman" w:cs="Times New Roman"/>
          <w:sz w:val="24"/>
          <w:szCs w:val="24"/>
        </w:rPr>
        <w:t xml:space="preserve"> библиотечного обслуживания населения невозможно без сохранения и развития методических функций. В рамках реализации Программы предусмотрены мероприятия по изданию </w:t>
      </w:r>
      <w:r>
        <w:rPr>
          <w:rFonts w:ascii="Times New Roman" w:hAnsi="Times New Roman" w:cs="Times New Roman"/>
          <w:sz w:val="24"/>
          <w:szCs w:val="24"/>
        </w:rPr>
        <w:t xml:space="preserve">рекламных материалов, издательской продукции в целях продвижения книги. </w:t>
      </w:r>
    </w:p>
    <w:p w:rsidR="00D63372" w:rsidRPr="001E3535" w:rsidRDefault="00D63372" w:rsidP="00D63372">
      <w:pPr>
        <w:suppressAutoHyphens/>
        <w:ind w:firstLine="709"/>
        <w:jc w:val="both"/>
        <w:rPr>
          <w:color w:val="000000"/>
        </w:rPr>
      </w:pPr>
      <w:r w:rsidRPr="0076417E">
        <w:t xml:space="preserve">Для успешной работы современному библиотекарю необходимо непрерывно совершенствовать профессиональный уровень, </w:t>
      </w:r>
      <w:r w:rsidRPr="007D4268">
        <w:t xml:space="preserve">повышая знания, полученные в ходе базового образования. Система непрерывного обучения кадров ведется </w:t>
      </w:r>
      <w:r>
        <w:t>методической службой</w:t>
      </w:r>
      <w:r w:rsidRPr="008A6669">
        <w:rPr>
          <w:color w:val="000000"/>
        </w:rPr>
        <w:t xml:space="preserve"> </w:t>
      </w:r>
      <w:r w:rsidRPr="001E3535">
        <w:rPr>
          <w:color w:val="000000"/>
        </w:rPr>
        <w:t>МКУК «КМЦБ</w:t>
      </w:r>
      <w:proofErr w:type="gramStart"/>
      <w:r w:rsidRPr="001E3535">
        <w:rPr>
          <w:color w:val="000000"/>
        </w:rPr>
        <w:t>»</w:t>
      </w:r>
      <w:r>
        <w:rPr>
          <w:color w:val="000000"/>
        </w:rPr>
        <w:t>,</w:t>
      </w:r>
      <w:r w:rsidRPr="001E3535">
        <w:rPr>
          <w:color w:val="000000"/>
        </w:rPr>
        <w:t xml:space="preserve"> </w:t>
      </w:r>
      <w:r>
        <w:t xml:space="preserve"> </w:t>
      </w:r>
      <w:r w:rsidRPr="007D4268">
        <w:t>согласно</w:t>
      </w:r>
      <w:proofErr w:type="gramEnd"/>
      <w:r w:rsidRPr="007D4268">
        <w:t xml:space="preserve"> программе «Профессионал».</w:t>
      </w:r>
      <w:r w:rsidRPr="007D4268">
        <w:rPr>
          <w:color w:val="000000"/>
        </w:rPr>
        <w:t xml:space="preserve"> </w:t>
      </w:r>
      <w:r w:rsidRPr="007D4268">
        <w:t>Развитие системы профессионального образования, в том числе современных методов обучения, использование</w:t>
      </w:r>
      <w:r w:rsidRPr="0076417E">
        <w:t xml:space="preserve"> различных форм работы </w:t>
      </w:r>
      <w:r>
        <w:t>–</w:t>
      </w:r>
      <w:r w:rsidRPr="0076417E">
        <w:t xml:space="preserve"> </w:t>
      </w:r>
      <w:r>
        <w:t>«</w:t>
      </w:r>
      <w:r w:rsidRPr="0076417E">
        <w:t>круглых столов</w:t>
      </w:r>
      <w:r>
        <w:t>»</w:t>
      </w:r>
      <w:r w:rsidRPr="0076417E">
        <w:t xml:space="preserve">, проблемных семинаров, фестивалей, конкурсов профессионального мастерства, тренингов, деловых игр и т.д. </w:t>
      </w:r>
      <w:r>
        <w:t>–</w:t>
      </w:r>
      <w:r w:rsidRPr="0076417E">
        <w:t xml:space="preserve"> будет способствовать поддержке необходимого уровня квалификации библиотечных работников</w:t>
      </w:r>
      <w:r>
        <w:t xml:space="preserve">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76417E">
        <w:t>.</w:t>
      </w:r>
    </w:p>
    <w:p w:rsidR="00D63372" w:rsidRPr="001D1621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621">
        <w:rPr>
          <w:rFonts w:ascii="Times New Roman" w:hAnsi="Times New Roman" w:cs="Times New Roman"/>
          <w:sz w:val="24"/>
          <w:szCs w:val="24"/>
        </w:rPr>
        <w:t xml:space="preserve">Укрепление материально-технической базы,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D1621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Pr="0038206D">
        <w:rPr>
          <w:rFonts w:ascii="Times New Roman" w:hAnsi="Times New Roman" w:cs="Times New Roman"/>
          <w:color w:val="FF0000"/>
          <w:sz w:val="24"/>
          <w:szCs w:val="24"/>
        </w:rPr>
        <w:t xml:space="preserve">помещений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 зданий </w:t>
      </w:r>
      <w:r w:rsidRPr="0038206D">
        <w:rPr>
          <w:rFonts w:ascii="Times New Roman" w:hAnsi="Times New Roman" w:cs="Times New Roman"/>
          <w:color w:val="FF0000"/>
          <w:sz w:val="24"/>
          <w:szCs w:val="24"/>
        </w:rPr>
        <w:t>для</w:t>
      </w:r>
      <w:r w:rsidRPr="001D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информационно-библиотечного</w:t>
      </w:r>
      <w:r w:rsidRPr="00C96F89">
        <w:rPr>
          <w:rFonts w:ascii="Times New Roman" w:hAnsi="Times New Roman" w:cs="Times New Roman"/>
          <w:color w:val="FF0000"/>
          <w:sz w:val="24"/>
          <w:szCs w:val="24"/>
        </w:rPr>
        <w:t xml:space="preserve"> обслуживан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ия учреждения </w:t>
      </w:r>
      <w:r w:rsidRPr="001D1621">
        <w:rPr>
          <w:rFonts w:ascii="Times New Roman" w:hAnsi="Times New Roman" w:cs="Times New Roman"/>
          <w:sz w:val="24"/>
          <w:szCs w:val="24"/>
        </w:rPr>
        <w:t xml:space="preserve">современным оборудованием позволит модернизировать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1D1621">
        <w:rPr>
          <w:rFonts w:ascii="Times New Roman" w:hAnsi="Times New Roman" w:cs="Times New Roman"/>
          <w:sz w:val="24"/>
          <w:szCs w:val="24"/>
        </w:rPr>
        <w:t>деятельность, создать комфортные условия для пользователей, обеспечит высокий уровень информационно-библиотечного обслуживания населения, будет способствовать развитию информационных ресурсов территории и их интеграции в общероссийские и международные информационные сети.</w:t>
      </w:r>
    </w:p>
    <w:p w:rsidR="00D63372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621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позволит решить основн</w:t>
      </w:r>
      <w:r>
        <w:rPr>
          <w:rFonts w:ascii="Times New Roman" w:hAnsi="Times New Roman" w:cs="Times New Roman"/>
          <w:sz w:val="24"/>
          <w:szCs w:val="24"/>
        </w:rPr>
        <w:t>ые проблемы библиотечной сферы</w:t>
      </w:r>
      <w:r w:rsidRPr="001D1621">
        <w:rPr>
          <w:rFonts w:ascii="Times New Roman" w:hAnsi="Times New Roman" w:cs="Times New Roman"/>
          <w:sz w:val="24"/>
          <w:szCs w:val="24"/>
        </w:rPr>
        <w:t xml:space="preserve"> и создать современную модель библиотечно-информационн</w:t>
      </w:r>
      <w:r>
        <w:rPr>
          <w:rFonts w:ascii="Times New Roman" w:hAnsi="Times New Roman" w:cs="Times New Roman"/>
          <w:sz w:val="24"/>
          <w:szCs w:val="24"/>
        </w:rPr>
        <w:t>ого обслуживания граждан поселения</w:t>
      </w:r>
      <w:r w:rsidRPr="001D1621">
        <w:rPr>
          <w:rFonts w:ascii="Times New Roman" w:hAnsi="Times New Roman" w:cs="Times New Roman"/>
          <w:sz w:val="24"/>
          <w:szCs w:val="24"/>
        </w:rPr>
        <w:t>. В конечном итоге реализация Программы обеспечит значительное улучшение качества и доступности библиотечных услуг.</w:t>
      </w:r>
    </w:p>
    <w:p w:rsidR="00D63372" w:rsidRPr="00FA0A21" w:rsidRDefault="00D63372" w:rsidP="00D63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372" w:rsidRPr="00FA0A21" w:rsidRDefault="00D63372" w:rsidP="00D63372">
      <w:pPr>
        <w:ind w:firstLine="708"/>
        <w:jc w:val="both"/>
      </w:pPr>
      <w:r>
        <w:t xml:space="preserve">В структуре МКУК «Центр социально-культурного развития </w:t>
      </w:r>
      <w:proofErr w:type="spellStart"/>
      <w:r>
        <w:t>Ильевского</w:t>
      </w:r>
      <w:proofErr w:type="spellEnd"/>
      <w:r>
        <w:t xml:space="preserve"> сельского поселения» </w:t>
      </w:r>
      <w:r w:rsidRPr="00F66133">
        <w:t xml:space="preserve">работают клубные формирования, которые в меру своих возможностей предоставляют место для межличностного общения и свободного проведения досуга. Однако, как правило, формы деятельности клубов, которые задаются существующими условиями, не всегда соответствуют требованиям ресурсной базы, интересам и запросам взрослой категории населения, детей, подростков и молодёжи.  </w:t>
      </w:r>
      <w:r w:rsidRPr="00FA0A21">
        <w:t>В настоящее время клубы не способны в достаточной мере конкурировать со стихией уличной «</w:t>
      </w:r>
      <w:proofErr w:type="spellStart"/>
      <w:r w:rsidRPr="00FA0A21">
        <w:t>клубности</w:t>
      </w:r>
      <w:proofErr w:type="spellEnd"/>
      <w:r w:rsidRPr="00FA0A21">
        <w:t xml:space="preserve">», к которой </w:t>
      </w:r>
      <w:proofErr w:type="gramStart"/>
      <w:r w:rsidRPr="00FA0A21">
        <w:t>тяготеет  социально</w:t>
      </w:r>
      <w:proofErr w:type="gramEnd"/>
      <w:r w:rsidRPr="00FA0A21">
        <w:t>-немотивированные молодые люди (именно они основной адресат клубной работы), а также отвечать престижным формам самореализации и увлечений, к которым устремлена социально-активная часть подростков и молодёжи.</w:t>
      </w:r>
    </w:p>
    <w:p w:rsidR="00D63372" w:rsidRPr="00FA0A21" w:rsidRDefault="00D63372" w:rsidP="00D63372">
      <w:pPr>
        <w:ind w:firstLine="708"/>
        <w:jc w:val="both"/>
        <w:rPr>
          <w:bCs/>
        </w:rPr>
      </w:pPr>
      <w:r>
        <w:t xml:space="preserve"> </w:t>
      </w:r>
      <w:r w:rsidRPr="00FA0A21">
        <w:t>Результаты опросов по выявлению предпочтений молодёжи в свободное время показали, что имеют устойчивую</w:t>
      </w:r>
      <w:r>
        <w:t xml:space="preserve"> тенденцию к развитию спортивные секции</w:t>
      </w:r>
      <w:r w:rsidRPr="00FA0A21">
        <w:t>: гребля, бодибилдинг, шейпинг, художественная гимнастика, бокс, волейбол, мини-футбол, фитнес клубы.</w:t>
      </w:r>
      <w:r w:rsidRPr="00FA0A21">
        <w:rPr>
          <w:bCs/>
        </w:rPr>
        <w:t xml:space="preserve">      </w:t>
      </w:r>
    </w:p>
    <w:p w:rsidR="00D63372" w:rsidRPr="00FA0A21" w:rsidRDefault="00D63372" w:rsidP="00D63372">
      <w:pPr>
        <w:ind w:firstLine="708"/>
        <w:jc w:val="both"/>
        <w:rPr>
          <w:bCs/>
        </w:rPr>
      </w:pPr>
      <w:r w:rsidRPr="00FA0A21">
        <w:t xml:space="preserve">Несоответствие уровня материально-технической базы (отсутствие отопления и необходимость капитального ремонта) задачам развития здорового образа жизни в поселении, а также её физическое старение не позволяет на данном этапе полностью реализовать программу развития молодёжных инициатив в спортивной и оздоровительной деятельности. </w:t>
      </w:r>
    </w:p>
    <w:p w:rsidR="00D63372" w:rsidRPr="00F66133" w:rsidRDefault="00D63372" w:rsidP="00D63372">
      <w:pPr>
        <w:ind w:firstLine="708"/>
        <w:jc w:val="both"/>
      </w:pPr>
      <w:r w:rsidRPr="00FA0A21">
        <w:t xml:space="preserve">Здания культурно-досуговой сферы непривлекательны по дизайну и требуют реконструкции и капитального ремонта, отсутствует специализированное транспортное средство. </w:t>
      </w:r>
    </w:p>
    <w:p w:rsidR="00D63372" w:rsidRPr="00F66133" w:rsidRDefault="00D63372" w:rsidP="00D63372">
      <w:pPr>
        <w:ind w:firstLine="708"/>
        <w:jc w:val="both"/>
      </w:pPr>
      <w:r w:rsidRPr="00F66133">
        <w:t xml:space="preserve">Требуется обновление музыкальных инструментов, одежды </w:t>
      </w:r>
      <w:proofErr w:type="gramStart"/>
      <w:r w:rsidRPr="00F66133">
        <w:t>сцены,  спортивного</w:t>
      </w:r>
      <w:proofErr w:type="gramEnd"/>
      <w:r w:rsidRPr="00F66133">
        <w:t xml:space="preserve"> инвентаря, обновление сценических  костюмов,  ремонт </w:t>
      </w:r>
      <w:r>
        <w:t xml:space="preserve">зрительного и спортивного залов, </w:t>
      </w:r>
      <w:r w:rsidRPr="00F66133">
        <w:t xml:space="preserve">кружковых комнат, техническое перевооружение отопительной системы. </w:t>
      </w:r>
    </w:p>
    <w:p w:rsidR="00D63372" w:rsidRDefault="00D63372" w:rsidP="00D63372">
      <w:pPr>
        <w:ind w:firstLine="708"/>
        <w:jc w:val="both"/>
      </w:pPr>
      <w:r w:rsidRPr="00F66133">
        <w:t xml:space="preserve">Особое внимание </w:t>
      </w:r>
      <w:r>
        <w:t>следует уделить</w:t>
      </w:r>
      <w:r w:rsidRPr="00F66133">
        <w:t xml:space="preserve"> укреплению традиций регионального культурного сообщества, путем проведения ежегодных общественно значимых и социально-культурных мероприятий: </w:t>
      </w:r>
      <w:r w:rsidRPr="000A2E4C">
        <w:t xml:space="preserve">государственных, </w:t>
      </w:r>
      <w:proofErr w:type="gramStart"/>
      <w:r w:rsidRPr="000A2E4C">
        <w:t>календарных  и</w:t>
      </w:r>
      <w:proofErr w:type="gramEnd"/>
      <w:r w:rsidRPr="000A2E4C">
        <w:t xml:space="preserve"> местных праздников</w:t>
      </w:r>
      <w:r w:rsidRPr="00F66133">
        <w:t>, участия в районных конкурсах</w:t>
      </w:r>
      <w:r>
        <w:t>, фестивалях</w:t>
      </w:r>
      <w:r w:rsidRPr="00F66133">
        <w:t xml:space="preserve">. Необходимо также активно участвовать в межрегиональных конкурсах с целью демонстрации достижений творческих самодеятельных </w:t>
      </w:r>
      <w:proofErr w:type="gramStart"/>
      <w:r w:rsidRPr="00F66133">
        <w:t>коллективов  поселения</w:t>
      </w:r>
      <w:proofErr w:type="gramEnd"/>
      <w:r w:rsidRPr="00F66133">
        <w:t xml:space="preserve"> и муниципального района.</w:t>
      </w:r>
      <w:r w:rsidRPr="000A6BD6">
        <w:t xml:space="preserve"> </w:t>
      </w:r>
    </w:p>
    <w:p w:rsidR="00D63372" w:rsidRPr="000A6BD6" w:rsidRDefault="00D63372" w:rsidP="00D63372">
      <w:pPr>
        <w:ind w:firstLine="708"/>
        <w:jc w:val="both"/>
      </w:pPr>
      <w:r>
        <w:t>Тем не менее, к</w:t>
      </w:r>
      <w:r w:rsidRPr="000A6BD6">
        <w:t>адровый состав в целом</w:t>
      </w:r>
      <w:r>
        <w:t xml:space="preserve"> имеет</w:t>
      </w:r>
      <w:r w:rsidRPr="000A6BD6">
        <w:t xml:space="preserve"> профильное образование, способен применять новые методики организации культурно-творческого процесса, обладает необходимой инициативой.</w:t>
      </w:r>
    </w:p>
    <w:p w:rsidR="00D63372" w:rsidRDefault="00D63372" w:rsidP="00D63372">
      <w:pPr>
        <w:jc w:val="both"/>
      </w:pPr>
    </w:p>
    <w:p w:rsidR="00D63372" w:rsidRDefault="00D63372" w:rsidP="00D63372">
      <w:pPr>
        <w:ind w:firstLine="708"/>
        <w:jc w:val="both"/>
      </w:pPr>
      <w:proofErr w:type="spellStart"/>
      <w:r>
        <w:t>Ильевское</w:t>
      </w:r>
      <w:proofErr w:type="spellEnd"/>
      <w:r>
        <w:t xml:space="preserve"> сельское поселение богато талантливыми людьми, среди которых немало мастеров декоративно-прикладного искусства.  Сохранение и развитие народной самобытной культуры, народных художественных промыслов и ремесел требует объединения усилий местной власти, органов управления культурой и индивидуальных мастеров. Поддержка талантливых людей является основной задачей учреждения культуры. Особое внимание следует уделить поддержке производства и реализации сувенирной продукции, возмещению затрат на организацию участия в выставках-ярмарках.</w:t>
      </w:r>
    </w:p>
    <w:p w:rsidR="00D63372" w:rsidRPr="00F66133" w:rsidRDefault="00D63372" w:rsidP="00D63372">
      <w:pPr>
        <w:jc w:val="both"/>
      </w:pPr>
    </w:p>
    <w:p w:rsidR="00D63372" w:rsidRPr="00F66133" w:rsidRDefault="00D63372" w:rsidP="00D63372">
      <w:pPr>
        <w:pStyle w:val="ae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66133">
        <w:rPr>
          <w:rFonts w:ascii="Times New Roman" w:hAnsi="Times New Roman"/>
          <w:sz w:val="24"/>
          <w:szCs w:val="24"/>
        </w:rPr>
        <w:lastRenderedPageBreak/>
        <w:t xml:space="preserve">Руководствуясь нормативами минимального ресурсного обеспечения услуг населению и утвержденными стандартами в сфере </w:t>
      </w:r>
      <w:proofErr w:type="gramStart"/>
      <w:r w:rsidRPr="00F66133">
        <w:rPr>
          <w:rFonts w:ascii="Times New Roman" w:hAnsi="Times New Roman"/>
          <w:sz w:val="24"/>
          <w:szCs w:val="24"/>
        </w:rPr>
        <w:t>культуры,  происходят</w:t>
      </w:r>
      <w:proofErr w:type="gramEnd"/>
      <w:r w:rsidRPr="00F66133">
        <w:rPr>
          <w:rFonts w:ascii="Times New Roman" w:hAnsi="Times New Roman"/>
          <w:sz w:val="24"/>
          <w:szCs w:val="24"/>
        </w:rPr>
        <w:t xml:space="preserve"> ощутимые сдвиги в обновлении материально-технической базы.</w:t>
      </w:r>
      <w:r w:rsidRPr="00F66133">
        <w:rPr>
          <w:rFonts w:ascii="Times New Roman" w:hAnsi="Times New Roman"/>
          <w:b/>
          <w:sz w:val="24"/>
          <w:szCs w:val="24"/>
        </w:rPr>
        <w:t xml:space="preserve">    </w:t>
      </w:r>
    </w:p>
    <w:p w:rsidR="00D63372" w:rsidRPr="00F66133" w:rsidRDefault="00D63372" w:rsidP="00D6337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F66133">
        <w:rPr>
          <w:rFonts w:ascii="Times New Roman" w:hAnsi="Times New Roman"/>
          <w:sz w:val="24"/>
          <w:szCs w:val="24"/>
        </w:rPr>
        <w:t xml:space="preserve">Согласно требованиям к обеспеченности учреждений культуры специальным оборудованием, мебелью, мягким инвентарём, техническими средствами, требованиями к комплектованию и обновлению библиотечных </w:t>
      </w:r>
      <w:proofErr w:type="gramStart"/>
      <w:r w:rsidRPr="00F66133">
        <w:rPr>
          <w:rFonts w:ascii="Times New Roman" w:hAnsi="Times New Roman"/>
          <w:sz w:val="24"/>
          <w:szCs w:val="24"/>
        </w:rPr>
        <w:t>фондов,  продолжается</w:t>
      </w:r>
      <w:proofErr w:type="gramEnd"/>
      <w:r w:rsidRPr="00F66133">
        <w:rPr>
          <w:rFonts w:ascii="Times New Roman" w:hAnsi="Times New Roman"/>
          <w:sz w:val="24"/>
          <w:szCs w:val="24"/>
        </w:rPr>
        <w:t xml:space="preserve"> оснащение и обновление материально-технической базы. За иск</w:t>
      </w:r>
      <w:r>
        <w:rPr>
          <w:rFonts w:ascii="Times New Roman" w:hAnsi="Times New Roman"/>
          <w:sz w:val="24"/>
          <w:szCs w:val="24"/>
        </w:rPr>
        <w:t xml:space="preserve">лючением </w:t>
      </w:r>
      <w:proofErr w:type="spellStart"/>
      <w:r>
        <w:rPr>
          <w:rFonts w:ascii="Times New Roman" w:hAnsi="Times New Roman"/>
          <w:sz w:val="24"/>
          <w:szCs w:val="24"/>
        </w:rPr>
        <w:t>Рюмино</w:t>
      </w:r>
      <w:proofErr w:type="spellEnd"/>
      <w:r>
        <w:rPr>
          <w:rFonts w:ascii="Times New Roman" w:hAnsi="Times New Roman"/>
          <w:sz w:val="24"/>
          <w:szCs w:val="24"/>
        </w:rPr>
        <w:t>-Красноярского сельского клуба</w:t>
      </w:r>
      <w:r w:rsidRPr="00F66133">
        <w:rPr>
          <w:rFonts w:ascii="Times New Roman" w:hAnsi="Times New Roman"/>
          <w:sz w:val="24"/>
          <w:szCs w:val="24"/>
        </w:rPr>
        <w:t xml:space="preserve">, все структурные подразделения </w:t>
      </w:r>
      <w:proofErr w:type="spellStart"/>
      <w:r w:rsidRPr="00F66133">
        <w:rPr>
          <w:rFonts w:ascii="Times New Roman" w:hAnsi="Times New Roman"/>
          <w:sz w:val="24"/>
          <w:szCs w:val="24"/>
        </w:rPr>
        <w:t>компютезированы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подключены к интернету.</w:t>
      </w:r>
    </w:p>
    <w:p w:rsidR="00D63372" w:rsidRDefault="00D63372" w:rsidP="00D63372">
      <w:pPr>
        <w:ind w:firstLine="708"/>
        <w:jc w:val="both"/>
      </w:pPr>
      <w:r w:rsidRPr="00F66133">
        <w:t xml:space="preserve">Но, несмотря на позитивные сдвиги, учреждение культуры на сегодняшний день не достаточно конкурентоспособны   и    в полном </w:t>
      </w:r>
      <w:proofErr w:type="gramStart"/>
      <w:r w:rsidRPr="00F66133">
        <w:t>объеме  не</w:t>
      </w:r>
      <w:proofErr w:type="gramEnd"/>
      <w:r w:rsidRPr="00F66133">
        <w:t xml:space="preserve"> готов</w:t>
      </w:r>
      <w:r>
        <w:t>ы отвечать запросам  населения.</w:t>
      </w:r>
      <w:r w:rsidRPr="00F66133">
        <w:t xml:space="preserve"> </w:t>
      </w:r>
    </w:p>
    <w:p w:rsidR="00D63372" w:rsidRDefault="00D63372" w:rsidP="00D63372">
      <w:pPr>
        <w:autoSpaceDE w:val="0"/>
        <w:autoSpaceDN w:val="0"/>
        <w:adjustRightInd w:val="0"/>
        <w:ind w:firstLine="720"/>
        <w:jc w:val="both"/>
      </w:pPr>
    </w:p>
    <w:p w:rsidR="00D63372" w:rsidRDefault="00D63372" w:rsidP="00D63372">
      <w:pPr>
        <w:autoSpaceDE w:val="0"/>
        <w:autoSpaceDN w:val="0"/>
        <w:adjustRightInd w:val="0"/>
        <w:ind w:firstLine="720"/>
        <w:jc w:val="both"/>
      </w:pPr>
      <w:r w:rsidRPr="00C80A98">
        <w:t xml:space="preserve">Целесообразность решения проблемы развития культурной сферы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C80A98">
        <w:t xml:space="preserve"> программно-целевым методом обусловлена тем, что </w:t>
      </w:r>
      <w:r>
        <w:t>целевая Программа позволи</w:t>
      </w:r>
      <w:r w:rsidRPr="00C80A98">
        <w:t xml:space="preserve">т, используя научный подход к планированию и организации процесса развития культурно-досуговой сферы, определять важнейшие проблемы и приоритеты в развитии отрасли, добиться значимых результатов и рационального расходования финансовых средств. Система мероприятий, разработанных на основе указанного метода, позволит использовать имеющиеся ресурсы на развитие стратегически значимых направлений. </w:t>
      </w:r>
    </w:p>
    <w:p w:rsidR="00D63372" w:rsidRPr="00C80A98" w:rsidRDefault="00D63372" w:rsidP="00D63372">
      <w:pPr>
        <w:autoSpaceDE w:val="0"/>
        <w:autoSpaceDN w:val="0"/>
        <w:adjustRightInd w:val="0"/>
        <w:ind w:firstLine="720"/>
        <w:jc w:val="both"/>
      </w:pPr>
      <w:r w:rsidRPr="00C80A98">
        <w:t>Координационное взаимодействие различных отраслей социальной сферы оптимизирует использование бюджетных средств в условиях рыночных отношений, станет гарантом стабильного развития культуры в области как одного из приоритетных государственных проектов.</w:t>
      </w:r>
    </w:p>
    <w:p w:rsidR="00D63372" w:rsidRDefault="00D63372" w:rsidP="00D63372">
      <w:pPr>
        <w:autoSpaceDE w:val="0"/>
        <w:autoSpaceDN w:val="0"/>
        <w:adjustRightInd w:val="0"/>
        <w:ind w:firstLine="720"/>
        <w:jc w:val="both"/>
      </w:pPr>
      <w:r w:rsidRPr="00C80A98">
        <w:t xml:space="preserve">Направления Программы подлежат ежегодному корректированию на основании анализа социально-экономического положения, исполнения бюджета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C80A98">
        <w:t xml:space="preserve"> данных о материально-технической базе учреждений, доли населения, участвующего в культурно-досуговых мероприятиях от общего количества жителей </w:t>
      </w:r>
      <w:r>
        <w:t>поселения.</w:t>
      </w:r>
    </w:p>
    <w:p w:rsidR="00D63372" w:rsidRPr="00C80A98" w:rsidRDefault="00D63372" w:rsidP="00D63372">
      <w:pPr>
        <w:ind w:firstLine="708"/>
        <w:jc w:val="both"/>
      </w:pPr>
      <w:proofErr w:type="gramStart"/>
      <w:r>
        <w:t xml:space="preserve">Муниципальная </w:t>
      </w:r>
      <w:r w:rsidRPr="00C80A98">
        <w:t xml:space="preserve"> программа</w:t>
      </w:r>
      <w:proofErr w:type="gramEnd"/>
      <w:r w:rsidRPr="00C80A98">
        <w:t xml:space="preserve"> </w:t>
      </w:r>
      <w:r>
        <w:t>«</w:t>
      </w:r>
      <w:r w:rsidRPr="00BB075F">
        <w:t xml:space="preserve">Сохранение и развитие культуры на территории </w:t>
      </w:r>
      <w:proofErr w:type="spellStart"/>
      <w:r w:rsidRPr="00BB075F">
        <w:t>Ильевского</w:t>
      </w:r>
      <w:proofErr w:type="spellEnd"/>
      <w:r w:rsidRPr="00BB075F">
        <w:t xml:space="preserve"> сельского поселения </w:t>
      </w:r>
      <w:r>
        <w:t>на 2016-2018</w:t>
      </w:r>
      <w:r w:rsidRPr="00BB075F">
        <w:t xml:space="preserve"> годы</w:t>
      </w:r>
      <w:r>
        <w:t xml:space="preserve">» </w:t>
      </w:r>
      <w:r w:rsidRPr="00C80A98">
        <w:t xml:space="preserve">даст возможность </w:t>
      </w:r>
      <w:proofErr w:type="spellStart"/>
      <w:r>
        <w:t>программно</w:t>
      </w:r>
      <w:proofErr w:type="spellEnd"/>
      <w:r>
        <w:t xml:space="preserve"> целевым методом направлять средства </w:t>
      </w:r>
      <w:r w:rsidRPr="00C80A98">
        <w:t>н</w:t>
      </w:r>
      <w:r>
        <w:t>а ремонт зданий учреждения</w:t>
      </w:r>
      <w:r w:rsidRPr="00C80A98">
        <w:t xml:space="preserve"> культуры, осна</w:t>
      </w:r>
      <w:r>
        <w:t>щать</w:t>
      </w:r>
      <w:r w:rsidRPr="00C80A98">
        <w:t xml:space="preserve"> их современным оборудованием, музыкальными инструментами, техническими средствами, что должно, несомненно, повлиять на качество предоставляемых услуг населению. Выполнение системы программных мероприятий позволит достичь определенных успехов в приобщении к культуре самых различных слоев населения.</w:t>
      </w:r>
    </w:p>
    <w:p w:rsidR="00D63372" w:rsidRPr="00F66133" w:rsidRDefault="00D63372" w:rsidP="00D63372">
      <w:pPr>
        <w:jc w:val="both"/>
        <w:rPr>
          <w:sz w:val="28"/>
          <w:szCs w:val="28"/>
        </w:rPr>
      </w:pPr>
    </w:p>
    <w:p w:rsidR="00D63372" w:rsidRPr="00165EB8" w:rsidRDefault="00D63372" w:rsidP="00D63372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Цели и задачи Программы</w:t>
      </w:r>
    </w:p>
    <w:p w:rsidR="00D63372" w:rsidRPr="00063446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063446">
        <w:rPr>
          <w:color w:val="000000"/>
        </w:rPr>
        <w:t>Программа направлена на сохранен</w:t>
      </w:r>
      <w:r>
        <w:rPr>
          <w:color w:val="000000"/>
        </w:rPr>
        <w:t>ие и развитие муниципального учреждения</w:t>
      </w:r>
      <w:r w:rsidRPr="00063446">
        <w:rPr>
          <w:color w:val="000000"/>
        </w:rPr>
        <w:t xml:space="preserve"> культуры, </w:t>
      </w:r>
      <w:r>
        <w:rPr>
          <w:color w:val="000000"/>
        </w:rPr>
        <w:t xml:space="preserve">подведомственного администрации </w:t>
      </w:r>
      <w:proofErr w:type="spellStart"/>
      <w:r>
        <w:rPr>
          <w:color w:val="000000"/>
        </w:rPr>
        <w:t>Ильевского</w:t>
      </w:r>
      <w:proofErr w:type="spellEnd"/>
      <w:r>
        <w:rPr>
          <w:color w:val="000000"/>
        </w:rPr>
        <w:t xml:space="preserve"> сельского поселения, </w:t>
      </w:r>
      <w:r w:rsidRPr="00063446">
        <w:rPr>
          <w:color w:val="000000"/>
        </w:rPr>
        <w:t xml:space="preserve">реализацию богатого творческого потенциала, что должно вовлечь в культурный процесс самые разные слои и группы населения </w:t>
      </w:r>
      <w:proofErr w:type="spellStart"/>
      <w:r>
        <w:rPr>
          <w:color w:val="000000"/>
        </w:rPr>
        <w:t>Ильевского</w:t>
      </w:r>
      <w:proofErr w:type="spellEnd"/>
      <w:r>
        <w:rPr>
          <w:color w:val="000000"/>
        </w:rPr>
        <w:t xml:space="preserve"> сельского поселения.</w:t>
      </w:r>
    </w:p>
    <w:p w:rsidR="00D63372" w:rsidRDefault="00D63372" w:rsidP="00D63372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 w:rsidRPr="00014FCC">
        <w:rPr>
          <w:b/>
          <w:color w:val="000000"/>
        </w:rPr>
        <w:t>Осно</w:t>
      </w:r>
      <w:r>
        <w:rPr>
          <w:b/>
          <w:color w:val="000000"/>
        </w:rPr>
        <w:t xml:space="preserve">вные цели Программы </w:t>
      </w:r>
    </w:p>
    <w:p w:rsidR="00D63372" w:rsidRDefault="00D63372" w:rsidP="00D63372">
      <w:pPr>
        <w:shd w:val="clear" w:color="auto" w:fill="FFFFFF"/>
        <w:spacing w:line="240" w:lineRule="atLeast"/>
        <w:ind w:firstLine="708"/>
        <w:jc w:val="both"/>
      </w:pPr>
      <w:r w:rsidRPr="00314492">
        <w:t xml:space="preserve">1. Создание социально-экономических условий для развития и сохранения культурного пространства </w:t>
      </w:r>
      <w:proofErr w:type="spellStart"/>
      <w:r w:rsidRPr="00314492">
        <w:t>Ильевского</w:t>
      </w:r>
      <w:proofErr w:type="spellEnd"/>
      <w:r w:rsidRPr="00314492">
        <w:t xml:space="preserve"> сельско</w:t>
      </w:r>
      <w:r>
        <w:t>го поселении.</w:t>
      </w:r>
      <w:r w:rsidRPr="00314492">
        <w:tab/>
      </w:r>
    </w:p>
    <w:p w:rsidR="00D63372" w:rsidRPr="00014FCC" w:rsidRDefault="00D63372" w:rsidP="00D63372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 w:rsidRPr="00314492">
        <w:lastRenderedPageBreak/>
        <w:t>2. Удовлетворение потребностей населения в сфере культуры, повышение привлекательности учреждения культуры для жителей и гостей поселения.</w:t>
      </w:r>
    </w:p>
    <w:p w:rsidR="00D63372" w:rsidRDefault="00D63372" w:rsidP="00D63372">
      <w:pPr>
        <w:jc w:val="both"/>
      </w:pPr>
    </w:p>
    <w:p w:rsidR="00D63372" w:rsidRDefault="00D63372" w:rsidP="00D63372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 w:rsidRPr="00014FCC">
        <w:rPr>
          <w:b/>
          <w:color w:val="000000"/>
        </w:rPr>
        <w:t>Приоритет</w:t>
      </w:r>
      <w:r>
        <w:rPr>
          <w:b/>
          <w:color w:val="000000"/>
        </w:rPr>
        <w:t xml:space="preserve">ные </w:t>
      </w:r>
      <w:proofErr w:type="gramStart"/>
      <w:r>
        <w:rPr>
          <w:b/>
          <w:color w:val="000000"/>
        </w:rPr>
        <w:t>задачи  Программы</w:t>
      </w:r>
      <w:proofErr w:type="gramEnd"/>
      <w:r>
        <w:rPr>
          <w:b/>
          <w:color w:val="000000"/>
        </w:rPr>
        <w:t xml:space="preserve">  </w:t>
      </w:r>
    </w:p>
    <w:p w:rsidR="00D63372" w:rsidRPr="0038206D" w:rsidRDefault="00D63372" w:rsidP="00D63372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>
        <w:rPr>
          <w:rFonts w:eastAsia="Calibri"/>
          <w:b/>
          <w:color w:val="000000"/>
          <w:lang w:eastAsia="en-US"/>
        </w:rPr>
        <w:t xml:space="preserve">1. Организация </w:t>
      </w:r>
      <w:proofErr w:type="spellStart"/>
      <w:r>
        <w:rPr>
          <w:rFonts w:eastAsia="Calibri"/>
          <w:b/>
          <w:color w:val="000000"/>
          <w:lang w:eastAsia="en-US"/>
        </w:rPr>
        <w:t>нформационно</w:t>
      </w:r>
      <w:proofErr w:type="spellEnd"/>
      <w:r>
        <w:rPr>
          <w:rFonts w:eastAsia="Calibri"/>
          <w:b/>
          <w:color w:val="000000"/>
          <w:lang w:eastAsia="en-US"/>
        </w:rPr>
        <w:t>-библиотечного обслуживания</w:t>
      </w:r>
      <w:r w:rsidRPr="0038206D">
        <w:rPr>
          <w:rFonts w:eastAsia="Calibri"/>
          <w:b/>
          <w:color w:val="000000"/>
          <w:lang w:eastAsia="en-US"/>
        </w:rPr>
        <w:t>.</w:t>
      </w:r>
    </w:p>
    <w:p w:rsidR="00D63372" w:rsidRPr="00B501F8" w:rsidRDefault="00D63372" w:rsidP="00D63372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1.1. О</w:t>
      </w:r>
      <w:r w:rsidRPr="00B501F8">
        <w:rPr>
          <w:rFonts w:eastAsia="Calibri"/>
          <w:color w:val="000000"/>
          <w:lang w:eastAsia="en-US"/>
        </w:rPr>
        <w:t>беспечение гарантированного комплектования библиотечного фонда современными источниками ин</w:t>
      </w:r>
      <w:r>
        <w:rPr>
          <w:rFonts w:eastAsia="Calibri"/>
          <w:color w:val="000000"/>
          <w:lang w:eastAsia="en-US"/>
        </w:rPr>
        <w:t>формации на различных носителях.</w:t>
      </w:r>
    </w:p>
    <w:p w:rsidR="00D63372" w:rsidRPr="00B501F8" w:rsidRDefault="00D63372" w:rsidP="00D63372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1.2. О</w:t>
      </w:r>
      <w:r w:rsidRPr="00B501F8">
        <w:rPr>
          <w:rFonts w:eastAsia="Calibri"/>
          <w:color w:val="000000"/>
          <w:lang w:eastAsia="en-US"/>
        </w:rPr>
        <w:t xml:space="preserve">беспечение высокого уровня информационно-библиографического обслуживания населения </w:t>
      </w:r>
      <w:proofErr w:type="spellStart"/>
      <w:proofErr w:type="gramStart"/>
      <w:r>
        <w:rPr>
          <w:rFonts w:eastAsia="Calibri"/>
          <w:color w:val="000000"/>
          <w:lang w:eastAsia="en-US"/>
        </w:rPr>
        <w:t>Ильевского</w:t>
      </w:r>
      <w:proofErr w:type="spellEnd"/>
      <w:r>
        <w:rPr>
          <w:rFonts w:eastAsia="Calibri"/>
          <w:color w:val="000000"/>
          <w:lang w:eastAsia="en-US"/>
        </w:rPr>
        <w:t xml:space="preserve">  сельского</w:t>
      </w:r>
      <w:proofErr w:type="gramEnd"/>
      <w:r>
        <w:rPr>
          <w:rFonts w:eastAsia="Calibri"/>
          <w:color w:val="000000"/>
          <w:lang w:eastAsia="en-US"/>
        </w:rPr>
        <w:t xml:space="preserve"> поселения</w:t>
      </w:r>
      <w:r w:rsidRPr="00B501F8">
        <w:rPr>
          <w:rFonts w:eastAsia="Calibri"/>
          <w:color w:val="000000"/>
          <w:lang w:eastAsia="en-US"/>
        </w:rPr>
        <w:t xml:space="preserve">, оперативного получения правовой, образовательной и другой информации с помощью справочно-правовых </w:t>
      </w:r>
      <w:r>
        <w:rPr>
          <w:rFonts w:eastAsia="Calibri"/>
          <w:color w:val="000000"/>
          <w:lang w:eastAsia="en-US"/>
        </w:rPr>
        <w:t>баз данных и сети Интернет.</w:t>
      </w:r>
    </w:p>
    <w:p w:rsidR="00D63372" w:rsidRPr="00B501F8" w:rsidRDefault="00D63372" w:rsidP="00D63372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1.3. С</w:t>
      </w:r>
      <w:r w:rsidRPr="00B501F8">
        <w:rPr>
          <w:rFonts w:eastAsia="Calibri"/>
          <w:color w:val="000000"/>
          <w:lang w:eastAsia="en-US"/>
        </w:rPr>
        <w:t>оздание комфортной среды, при</w:t>
      </w:r>
      <w:r>
        <w:rPr>
          <w:rFonts w:eastAsia="Calibri"/>
          <w:color w:val="000000"/>
          <w:lang w:eastAsia="en-US"/>
        </w:rPr>
        <w:t>влекательного имиджа учреждения.</w:t>
      </w:r>
    </w:p>
    <w:p w:rsidR="00D63372" w:rsidRDefault="00D63372" w:rsidP="00D63372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1.4. Р</w:t>
      </w:r>
      <w:r w:rsidRPr="00B501F8">
        <w:rPr>
          <w:rFonts w:eastAsia="Calibri"/>
          <w:color w:val="000000"/>
          <w:lang w:eastAsia="en-US"/>
        </w:rPr>
        <w:t>емонт и техническое переоснащение.</w:t>
      </w:r>
    </w:p>
    <w:p w:rsidR="00D63372" w:rsidRPr="00B501F8" w:rsidRDefault="00D63372" w:rsidP="00D63372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</w:p>
    <w:p w:rsidR="00D63372" w:rsidRPr="0038206D" w:rsidRDefault="00D63372" w:rsidP="00D63372">
      <w:pPr>
        <w:shd w:val="clear" w:color="auto" w:fill="FFFFFF"/>
        <w:spacing w:line="240" w:lineRule="atLeas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292408">
        <w:rPr>
          <w:b/>
          <w:bCs/>
        </w:rPr>
        <w:t>Организации досуга и обеспечения жителей услугами организаций культуры</w:t>
      </w:r>
      <w:r w:rsidRPr="0038206D">
        <w:rPr>
          <w:b/>
          <w:color w:val="000000"/>
        </w:rPr>
        <w:t>.</w:t>
      </w:r>
    </w:p>
    <w:p w:rsidR="00D63372" w:rsidRPr="002F6493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2F6493">
        <w:rPr>
          <w:color w:val="000000"/>
        </w:rPr>
        <w:t xml:space="preserve">1. Реализация и </w:t>
      </w:r>
      <w:r w:rsidRPr="002F6493">
        <w:t>поддержка социально-значимых творческих замыслов (проектов).</w:t>
      </w:r>
    </w:p>
    <w:p w:rsidR="00D63372" w:rsidRPr="002F6493" w:rsidRDefault="00D63372" w:rsidP="00D63372">
      <w:pPr>
        <w:shd w:val="clear" w:color="auto" w:fill="FFFFFF"/>
        <w:spacing w:line="240" w:lineRule="atLeast"/>
        <w:ind w:firstLine="708"/>
        <w:jc w:val="both"/>
      </w:pPr>
      <w:r>
        <w:rPr>
          <w:color w:val="000000"/>
        </w:rPr>
        <w:t>2.</w:t>
      </w:r>
      <w:r w:rsidRPr="002F6493">
        <w:rPr>
          <w:color w:val="000000"/>
        </w:rPr>
        <w:t>2. О</w:t>
      </w:r>
      <w:r w:rsidRPr="002F6493">
        <w:t>казание поддержки для участия в конкурсах, фестивалях, выставках.</w:t>
      </w:r>
    </w:p>
    <w:p w:rsidR="00D63372" w:rsidRPr="002F6493" w:rsidRDefault="00D63372" w:rsidP="00D63372">
      <w:pPr>
        <w:shd w:val="clear" w:color="auto" w:fill="FFFFFF"/>
        <w:spacing w:line="240" w:lineRule="atLeast"/>
        <w:ind w:firstLine="708"/>
        <w:jc w:val="both"/>
      </w:pPr>
      <w:r>
        <w:rPr>
          <w:color w:val="000000"/>
        </w:rPr>
        <w:t>2.</w:t>
      </w:r>
      <w:r w:rsidRPr="002F6493">
        <w:rPr>
          <w:color w:val="000000"/>
        </w:rPr>
        <w:t>3. С</w:t>
      </w:r>
      <w:r w:rsidRPr="002F6493">
        <w:t>оздание благоприятных условий для творческой деятельности.</w:t>
      </w:r>
    </w:p>
    <w:p w:rsidR="00D63372" w:rsidRPr="002F6493" w:rsidRDefault="00D63372" w:rsidP="00D63372">
      <w:pPr>
        <w:shd w:val="clear" w:color="auto" w:fill="FFFFFF"/>
        <w:spacing w:line="240" w:lineRule="atLeast"/>
        <w:ind w:firstLine="708"/>
        <w:jc w:val="both"/>
      </w:pPr>
      <w:r>
        <w:t>2.</w:t>
      </w:r>
      <w:r w:rsidRPr="002F6493">
        <w:t>4. Решение проблем организации досуга населения.</w:t>
      </w:r>
    </w:p>
    <w:p w:rsidR="00D63372" w:rsidRPr="002F6493" w:rsidRDefault="00D63372" w:rsidP="00D63372">
      <w:pPr>
        <w:shd w:val="clear" w:color="auto" w:fill="FFFFFF"/>
        <w:spacing w:line="240" w:lineRule="atLeast"/>
        <w:ind w:firstLine="708"/>
        <w:jc w:val="both"/>
      </w:pPr>
      <w:r>
        <w:t>2.</w:t>
      </w:r>
      <w:r w:rsidRPr="002F6493">
        <w:t>5. Выявление и поддержка талантливой молодежи.</w:t>
      </w:r>
    </w:p>
    <w:p w:rsidR="00D63372" w:rsidRPr="005C388B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2F6493">
        <w:rPr>
          <w:color w:val="000000"/>
        </w:rPr>
        <w:t>6. Создание условий для развития народных художественных промыслов</w:t>
      </w:r>
      <w:r>
        <w:rPr>
          <w:color w:val="000000"/>
        </w:rPr>
        <w:t xml:space="preserve"> и ремесел</w:t>
      </w:r>
      <w:r w:rsidRPr="002F6493">
        <w:rPr>
          <w:color w:val="000000"/>
        </w:rPr>
        <w:t xml:space="preserve"> в поселении.</w:t>
      </w:r>
    </w:p>
    <w:p w:rsidR="00D63372" w:rsidRPr="00246DE5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</w:p>
    <w:p w:rsidR="00D63372" w:rsidRPr="00165EB8" w:rsidRDefault="00D63372" w:rsidP="00D63372">
      <w:pPr>
        <w:numPr>
          <w:ilvl w:val="0"/>
          <w:numId w:val="4"/>
        </w:num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165EB8">
        <w:rPr>
          <w:b/>
          <w:bCs/>
          <w:color w:val="000000"/>
        </w:rPr>
        <w:t>Механизм реализации Программы,</w:t>
      </w:r>
    </w:p>
    <w:p w:rsidR="00D63372" w:rsidRPr="00165EB8" w:rsidRDefault="00D63372" w:rsidP="00D63372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165EB8">
        <w:rPr>
          <w:b/>
          <w:bCs/>
          <w:color w:val="000000"/>
        </w:rPr>
        <w:t>о</w:t>
      </w:r>
      <w:r>
        <w:rPr>
          <w:b/>
          <w:bCs/>
          <w:color w:val="000000"/>
        </w:rPr>
        <w:t>рганизация управления и контроль над</w:t>
      </w:r>
      <w:r w:rsidRPr="00165EB8">
        <w:rPr>
          <w:b/>
          <w:bCs/>
          <w:color w:val="000000"/>
        </w:rPr>
        <w:t xml:space="preserve"> ходом ее исполнения</w:t>
      </w:r>
    </w:p>
    <w:p w:rsidR="00D63372" w:rsidRPr="00EB4AAF" w:rsidRDefault="00D63372" w:rsidP="00D63372">
      <w:pPr>
        <w:ind w:firstLine="708"/>
        <w:jc w:val="both"/>
      </w:pPr>
      <w:r w:rsidRPr="00EB4AAF">
        <w:t>Система управления Программой направлена на достижение поставленных программой целей, задач и эффективности от проведения каждого мероприятия, а также получение долгосрочных устойчивых результатов.</w:t>
      </w:r>
    </w:p>
    <w:p w:rsidR="00D63372" w:rsidRPr="00EB4AAF" w:rsidRDefault="00D63372" w:rsidP="00D63372">
      <w:pPr>
        <w:jc w:val="both"/>
      </w:pPr>
      <w:r w:rsidRPr="00EB4AAF">
        <w:t xml:space="preserve">         </w:t>
      </w:r>
      <w:r>
        <w:t> Управление Программой, контроль над</w:t>
      </w:r>
      <w:r w:rsidRPr="00EB4AAF">
        <w:t xml:space="preserve"> ходом </w:t>
      </w:r>
      <w:r>
        <w:t xml:space="preserve">ее </w:t>
      </w:r>
      <w:r w:rsidRPr="00EB4AAF">
        <w:t>реализации и общая координация про</w:t>
      </w:r>
      <w:r>
        <w:t>граммных мероприятий осуществляе</w:t>
      </w:r>
      <w:r w:rsidRPr="00EB4AAF">
        <w:t xml:space="preserve">тся </w:t>
      </w:r>
      <w:r>
        <w:t>администрацией</w:t>
      </w:r>
      <w:r w:rsidRPr="00EB4AAF">
        <w:t xml:space="preserve"> </w:t>
      </w:r>
      <w:proofErr w:type="spellStart"/>
      <w:r>
        <w:t>Ильевского</w:t>
      </w:r>
      <w:proofErr w:type="spellEnd"/>
      <w:r>
        <w:t xml:space="preserve"> сельского поселения.</w:t>
      </w:r>
    </w:p>
    <w:p w:rsidR="00D63372" w:rsidRPr="00EB4AAF" w:rsidRDefault="00D63372" w:rsidP="00D63372">
      <w:pPr>
        <w:ind w:firstLine="708"/>
        <w:jc w:val="both"/>
      </w:pPr>
      <w:r>
        <w:t>В ее обязанности входи</w:t>
      </w:r>
      <w:r w:rsidRPr="00EB4AAF">
        <w:t>т:</w:t>
      </w:r>
    </w:p>
    <w:p w:rsidR="00D63372" w:rsidRPr="00EB4AAF" w:rsidRDefault="00D63372" w:rsidP="00D63372">
      <w:pPr>
        <w:jc w:val="both"/>
      </w:pPr>
      <w:r w:rsidRPr="00EB4AAF">
        <w:t>    </w:t>
      </w:r>
      <w:r>
        <w:tab/>
      </w:r>
      <w:r w:rsidRPr="00EB4AAF">
        <w:t xml:space="preserve"> - координация деятельности </w:t>
      </w:r>
      <w:proofErr w:type="gramStart"/>
      <w:r w:rsidRPr="00EB4AAF">
        <w:t>исполни</w:t>
      </w:r>
      <w:r>
        <w:t>телей  программных</w:t>
      </w:r>
      <w:proofErr w:type="gramEnd"/>
      <w:r>
        <w:t xml:space="preserve"> мероприятий</w:t>
      </w:r>
      <w:r w:rsidRPr="00EB4AAF">
        <w:t>;</w:t>
      </w:r>
    </w:p>
    <w:p w:rsidR="00D63372" w:rsidRPr="00EB4AAF" w:rsidRDefault="00D63372" w:rsidP="00D63372">
      <w:pPr>
        <w:jc w:val="both"/>
      </w:pPr>
      <w:r w:rsidRPr="00EB4AAF">
        <w:t>   </w:t>
      </w:r>
      <w:r>
        <w:tab/>
      </w:r>
      <w:r w:rsidRPr="00EB4AAF">
        <w:t> - рассмотрени</w:t>
      </w:r>
      <w:r>
        <w:t>е материалов о ходе реализации П</w:t>
      </w:r>
      <w:r w:rsidRPr="00EB4AAF">
        <w:t>рограммы и по мере необходимости уточнение мероприятий, предусмотренных программой, а также объемов финансирования.</w:t>
      </w:r>
    </w:p>
    <w:p w:rsidR="00D63372" w:rsidRPr="00EB4AAF" w:rsidRDefault="00D63372" w:rsidP="00D63372">
      <w:pPr>
        <w:jc w:val="both"/>
      </w:pPr>
      <w:r w:rsidRPr="00EB4AAF">
        <w:t xml:space="preserve">         </w:t>
      </w:r>
      <w:r>
        <w:tab/>
      </w:r>
      <w:r w:rsidRPr="00EB4AAF">
        <w:t xml:space="preserve"> Ход и результаты контроля обобщаются, анализируются и обсуждаются на совещаниях с </w:t>
      </w:r>
      <w:r>
        <w:t xml:space="preserve">главой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EB4AAF">
        <w:t>, иными уполномоченными лицами и органами.</w:t>
      </w:r>
    </w:p>
    <w:p w:rsidR="00D63372" w:rsidRPr="00EB4AAF" w:rsidRDefault="00D63372" w:rsidP="00D63372">
      <w:pPr>
        <w:jc w:val="both"/>
      </w:pPr>
      <w:r w:rsidRPr="00EB4AAF">
        <w:lastRenderedPageBreak/>
        <w:t>     </w:t>
      </w:r>
      <w:r>
        <w:tab/>
        <w:t xml:space="preserve">Администрация </w:t>
      </w:r>
      <w:proofErr w:type="spellStart"/>
      <w:r>
        <w:t>Ильевского</w:t>
      </w:r>
      <w:proofErr w:type="spellEnd"/>
      <w:r>
        <w:t xml:space="preserve"> сельского поселения совместно с руководителем</w:t>
      </w:r>
      <w:r w:rsidRPr="00EB4AAF">
        <w:t xml:space="preserve"> подведомственн</w:t>
      </w:r>
      <w:r>
        <w:t xml:space="preserve">ого учреждения культуры (МКУК «ЦСКР </w:t>
      </w:r>
      <w:proofErr w:type="spellStart"/>
      <w:r>
        <w:t>Ильевского</w:t>
      </w:r>
      <w:proofErr w:type="spellEnd"/>
      <w:r>
        <w:t xml:space="preserve"> сельского поселения»)</w:t>
      </w:r>
      <w:r w:rsidRPr="00EB4AAF">
        <w:t xml:space="preserve"> обеспечивает выполнение относящихся к его компетенции требований настоящей Программы, обеспечивает целевое использование выделяемых из бюджета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EB4AAF">
        <w:t xml:space="preserve"> средств, их учет и финансовую отчетность.</w:t>
      </w:r>
    </w:p>
    <w:p w:rsidR="00D63372" w:rsidRPr="00EB4AAF" w:rsidRDefault="00D63372" w:rsidP="00D63372">
      <w:pPr>
        <w:jc w:val="both"/>
      </w:pPr>
      <w:r w:rsidRPr="00EB4AAF">
        <w:t>    </w:t>
      </w:r>
      <w:r>
        <w:tab/>
        <w:t>Ответственным исполнителем</w:t>
      </w:r>
      <w:r w:rsidRPr="00EB4AAF">
        <w:t xml:space="preserve"> мероприятий </w:t>
      </w:r>
      <w:r>
        <w:t>П</w:t>
      </w:r>
      <w:r w:rsidRPr="00EB4AAF">
        <w:t>рограммы явля</w:t>
      </w:r>
      <w:r>
        <w:t xml:space="preserve">ется МКУК «Центр социально-культурного развития </w:t>
      </w:r>
      <w:proofErr w:type="spellStart"/>
      <w:r>
        <w:t>Ильевского</w:t>
      </w:r>
      <w:proofErr w:type="spellEnd"/>
      <w:r>
        <w:t xml:space="preserve"> сельского поселения».</w:t>
      </w:r>
    </w:p>
    <w:p w:rsidR="00D63372" w:rsidRPr="00EB4AAF" w:rsidRDefault="00D63372" w:rsidP="00D63372">
      <w:pPr>
        <w:jc w:val="both"/>
      </w:pPr>
      <w:r w:rsidRPr="00EB4AAF">
        <w:t>    </w:t>
      </w:r>
      <w:r>
        <w:tab/>
        <w:t>Исполнитель</w:t>
      </w:r>
      <w:r w:rsidRPr="00EB4AAF">
        <w:t xml:space="preserve"> мероприятий </w:t>
      </w:r>
      <w:r>
        <w:t>П</w:t>
      </w:r>
      <w:r w:rsidRPr="00EB4AAF">
        <w:t>рограммы:</w:t>
      </w:r>
    </w:p>
    <w:p w:rsidR="00D63372" w:rsidRPr="00EB4AAF" w:rsidRDefault="00D63372" w:rsidP="00D63372">
      <w:pPr>
        <w:jc w:val="both"/>
      </w:pPr>
      <w:r w:rsidRPr="00EB4AAF">
        <w:t>    </w:t>
      </w:r>
      <w:r>
        <w:tab/>
        <w:t>- несе</w:t>
      </w:r>
      <w:r w:rsidRPr="00EB4AAF">
        <w:t>т ответственность за своевременную и полную реализацию программных мероприятий и за достижение утвержденных индикаторов Программы;     </w:t>
      </w:r>
    </w:p>
    <w:p w:rsidR="00D63372" w:rsidRPr="00EB4AAF" w:rsidRDefault="00D63372" w:rsidP="00D63372">
      <w:pPr>
        <w:jc w:val="both"/>
        <w:rPr>
          <w:color w:val="000000"/>
        </w:rPr>
      </w:pPr>
      <w:r w:rsidRPr="00EB4AAF">
        <w:t xml:space="preserve"> </w:t>
      </w:r>
      <w:r>
        <w:tab/>
      </w:r>
      <w:r w:rsidRPr="00EB4AAF">
        <w:t xml:space="preserve"> - </w:t>
      </w:r>
      <w:proofErr w:type="gramStart"/>
      <w:r w:rsidRPr="00EB4AAF">
        <w:rPr>
          <w:color w:val="000000"/>
        </w:rPr>
        <w:t>ежеквартально,  до</w:t>
      </w:r>
      <w:proofErr w:type="gramEnd"/>
      <w:r w:rsidRPr="00EB4AAF">
        <w:rPr>
          <w:color w:val="000000"/>
        </w:rPr>
        <w:t xml:space="preserve"> 5  числа месяца, следующего за отчетным, представляют в</w:t>
      </w:r>
      <w:r>
        <w:rPr>
          <w:color w:val="000000"/>
        </w:rPr>
        <w:t xml:space="preserve"> Администрацию </w:t>
      </w:r>
      <w:proofErr w:type="spellStart"/>
      <w:r>
        <w:rPr>
          <w:color w:val="000000"/>
        </w:rPr>
        <w:t>Ильевского</w:t>
      </w:r>
      <w:proofErr w:type="spellEnd"/>
      <w:r>
        <w:rPr>
          <w:color w:val="000000"/>
        </w:rPr>
        <w:t xml:space="preserve"> сельского поселения</w:t>
      </w:r>
      <w:r w:rsidRPr="00EB4AAF">
        <w:rPr>
          <w:color w:val="000000"/>
        </w:rPr>
        <w:t xml:space="preserve"> информацию о ходе реализации Программы;</w:t>
      </w:r>
    </w:p>
    <w:p w:rsidR="00D63372" w:rsidRDefault="00D63372" w:rsidP="00D63372">
      <w:pPr>
        <w:jc w:val="both"/>
      </w:pPr>
      <w:r w:rsidRPr="00EB4AAF">
        <w:t>     </w:t>
      </w:r>
      <w:r>
        <w:tab/>
      </w:r>
      <w:r w:rsidRPr="00EB4AAF">
        <w:t xml:space="preserve">- ежегодно, в срок до 1 февраля следующего года за отчетным годом, предоставляют информацию о ходе реализации мероприятий </w:t>
      </w:r>
      <w:r>
        <w:t>П</w:t>
      </w:r>
      <w:r w:rsidRPr="00EB4AAF">
        <w:t xml:space="preserve">рограммы </w:t>
      </w:r>
      <w:r>
        <w:t>главе</w:t>
      </w:r>
      <w:r w:rsidRPr="00375960">
        <w:t xml:space="preserve"> </w:t>
      </w:r>
      <w:proofErr w:type="spellStart"/>
      <w:r>
        <w:t>Ильевского</w:t>
      </w:r>
      <w:proofErr w:type="spellEnd"/>
      <w:r>
        <w:t xml:space="preserve"> сельского поселения.</w:t>
      </w:r>
    </w:p>
    <w:p w:rsidR="00D63372" w:rsidRDefault="00D63372" w:rsidP="00D63372">
      <w:pPr>
        <w:jc w:val="both"/>
      </w:pPr>
    </w:p>
    <w:p w:rsidR="00D63372" w:rsidRDefault="00D63372" w:rsidP="00D633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Pr="006A29EC">
        <w:rPr>
          <w:b/>
          <w:bCs/>
        </w:rPr>
        <w:t>. Мероприятия Программы</w:t>
      </w:r>
    </w:p>
    <w:p w:rsidR="00D63372" w:rsidRPr="006A29EC" w:rsidRDefault="00D63372" w:rsidP="00D63372">
      <w:pPr>
        <w:autoSpaceDE w:val="0"/>
        <w:autoSpaceDN w:val="0"/>
        <w:adjustRightInd w:val="0"/>
        <w:jc w:val="center"/>
        <w:rPr>
          <w:b/>
          <w:bCs/>
        </w:rPr>
      </w:pPr>
    </w:p>
    <w:p w:rsidR="00D63372" w:rsidRDefault="00D63372" w:rsidP="00D63372">
      <w:pPr>
        <w:tabs>
          <w:tab w:val="left" w:pos="14601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            </w:t>
      </w:r>
      <w:r w:rsidRPr="006A29EC">
        <w:rPr>
          <w:rFonts w:eastAsia="TimesNewRomanPSMT"/>
        </w:rPr>
        <w:t xml:space="preserve">Программа предусматривает реализацию </w:t>
      </w:r>
      <w:r>
        <w:rPr>
          <w:rFonts w:eastAsia="TimesNewRomanPSMT"/>
        </w:rPr>
        <w:t xml:space="preserve">и финансирование социально-значимых </w:t>
      </w:r>
      <w:r w:rsidRPr="006A29EC">
        <w:rPr>
          <w:rFonts w:eastAsia="TimesNewRomanPSMT"/>
        </w:rPr>
        <w:t xml:space="preserve">и </w:t>
      </w:r>
      <w:proofErr w:type="gramStart"/>
      <w:r w:rsidRPr="006A29EC">
        <w:rPr>
          <w:rFonts w:eastAsia="TimesNewRomanPSMT"/>
        </w:rPr>
        <w:t xml:space="preserve">эффективных </w:t>
      </w:r>
      <w:r>
        <w:rPr>
          <w:rFonts w:eastAsia="TimesNewRomanPSMT"/>
        </w:rPr>
        <w:t xml:space="preserve"> </w:t>
      </w:r>
      <w:r w:rsidRPr="00E336D5">
        <w:rPr>
          <w:rFonts w:eastAsia="TimesNewRomanPSMT"/>
        </w:rPr>
        <w:t>мероприятий</w:t>
      </w:r>
      <w:proofErr w:type="gramEnd"/>
      <w:r w:rsidRPr="00E336D5">
        <w:rPr>
          <w:rFonts w:eastAsia="TimesNewRomanPSMT"/>
        </w:rPr>
        <w:t xml:space="preserve"> по </w:t>
      </w:r>
      <w:r w:rsidRPr="00E336D5">
        <w:rPr>
          <w:bCs/>
        </w:rPr>
        <w:t>организации досуга и обеспечения жителей услугами организаций культуры</w:t>
      </w:r>
      <w:r>
        <w:rPr>
          <w:bCs/>
        </w:rPr>
        <w:t xml:space="preserve"> с учетом финансового обеспечения</w:t>
      </w:r>
      <w:r w:rsidRPr="00E336D5">
        <w:rPr>
          <w:rFonts w:eastAsia="TimesNewRomanPSMT"/>
        </w:rPr>
        <w:t>.</w:t>
      </w:r>
      <w:r w:rsidRPr="006A29EC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Pr="006A29EC">
        <w:rPr>
          <w:rFonts w:eastAsia="TimesNewRomanPSMT"/>
        </w:rPr>
        <w:t xml:space="preserve"> Условием для</w:t>
      </w:r>
      <w:r>
        <w:rPr>
          <w:rFonts w:eastAsia="TimesNewRomanPSMT"/>
        </w:rPr>
        <w:t xml:space="preserve"> </w:t>
      </w:r>
      <w:r w:rsidRPr="006A29EC">
        <w:rPr>
          <w:rFonts w:eastAsia="TimesNewRomanPSMT"/>
        </w:rPr>
        <w:t xml:space="preserve">включения в Программу конкретных </w:t>
      </w:r>
      <w:r>
        <w:rPr>
          <w:rFonts w:eastAsia="TimesNewRomanPSMT"/>
        </w:rPr>
        <w:t>мероприятий</w:t>
      </w:r>
      <w:r w:rsidRPr="006A29EC">
        <w:rPr>
          <w:rFonts w:eastAsia="TimesNewRomanPSMT"/>
        </w:rPr>
        <w:t xml:space="preserve"> является их направленность на достижение соответствующей</w:t>
      </w:r>
      <w:r>
        <w:rPr>
          <w:rFonts w:eastAsia="TimesNewRomanPSMT"/>
        </w:rPr>
        <w:t xml:space="preserve"> </w:t>
      </w:r>
      <w:r w:rsidRPr="006A29EC">
        <w:rPr>
          <w:rFonts w:eastAsia="TimesNewRomanPSMT"/>
        </w:rPr>
        <w:t xml:space="preserve">целевой установки. </w:t>
      </w:r>
      <w:r>
        <w:rPr>
          <w:rFonts w:eastAsia="TimesNewRomanPSMT"/>
        </w:rPr>
        <w:t xml:space="preserve"> </w:t>
      </w:r>
    </w:p>
    <w:p w:rsidR="00D63372" w:rsidRDefault="00D63372" w:rsidP="00D63372">
      <w:pPr>
        <w:tabs>
          <w:tab w:val="left" w:pos="14601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:rsidR="00D63372" w:rsidRPr="00465D37" w:rsidRDefault="00D63372" w:rsidP="00D63372">
      <w:pPr>
        <w:autoSpaceDE w:val="0"/>
        <w:autoSpaceDN w:val="0"/>
        <w:adjustRightInd w:val="0"/>
        <w:jc w:val="center"/>
        <w:rPr>
          <w:bCs/>
        </w:rPr>
      </w:pPr>
      <w:r w:rsidRPr="00465D37">
        <w:rPr>
          <w:bCs/>
        </w:rPr>
        <w:t>Перечень</w:t>
      </w:r>
    </w:p>
    <w:p w:rsidR="00D63372" w:rsidRPr="00465D37" w:rsidRDefault="00D63372" w:rsidP="00D63372">
      <w:pPr>
        <w:autoSpaceDE w:val="0"/>
        <w:autoSpaceDN w:val="0"/>
        <w:adjustRightInd w:val="0"/>
        <w:jc w:val="center"/>
        <w:rPr>
          <w:bCs/>
        </w:rPr>
      </w:pPr>
      <w:r w:rsidRPr="00465D37">
        <w:rPr>
          <w:bCs/>
        </w:rPr>
        <w:t>мероприятий по основной деятельности и объемы финансирования</w:t>
      </w:r>
    </w:p>
    <w:p w:rsidR="00D63372" w:rsidRDefault="00D63372" w:rsidP="00D633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53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4"/>
        <w:gridCol w:w="4760"/>
        <w:gridCol w:w="2835"/>
        <w:gridCol w:w="2268"/>
        <w:gridCol w:w="1134"/>
        <w:gridCol w:w="141"/>
        <w:gridCol w:w="1134"/>
        <w:gridCol w:w="1134"/>
        <w:gridCol w:w="1134"/>
      </w:tblGrid>
      <w:tr w:rsidR="00D63372" w:rsidRPr="00DC1168" w:rsidTr="003902D9">
        <w:trPr>
          <w:trHeight w:val="31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Программные мероприятия, обеспечивающие выполнение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Источник 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Объем финансирования (тыс.</w:t>
            </w:r>
            <w:r>
              <w:rPr>
                <w:b/>
              </w:rPr>
              <w:t xml:space="preserve"> </w:t>
            </w:r>
            <w:r w:rsidRPr="000E6081">
              <w:rPr>
                <w:b/>
              </w:rPr>
              <w:t>руб.)</w:t>
            </w:r>
          </w:p>
        </w:tc>
      </w:tr>
      <w:tr w:rsidR="00D63372" w:rsidRPr="00DC1168" w:rsidTr="003902D9">
        <w:trPr>
          <w:trHeight w:val="315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 w:rsidRPr="000E6081">
              <w:rPr>
                <w:b/>
              </w:rPr>
              <w:t>В том числе по годам</w:t>
            </w:r>
          </w:p>
        </w:tc>
      </w:tr>
      <w:tr w:rsidR="00D63372" w:rsidRPr="00DC1168" w:rsidTr="003902D9">
        <w:trPr>
          <w:trHeight w:val="354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0E6081" w:rsidRDefault="00D63372" w:rsidP="003902D9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D63372" w:rsidRPr="00DC1168" w:rsidTr="003902D9">
        <w:trPr>
          <w:trHeight w:val="354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1. Информационно-библиотечное обслуживание</w:t>
            </w:r>
          </w:p>
        </w:tc>
      </w:tr>
      <w:tr w:rsidR="00D63372" w:rsidRPr="00DC1168" w:rsidTr="003902D9">
        <w:trPr>
          <w:trHeight w:val="44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t>1.1.</w:t>
            </w:r>
          </w:p>
        </w:tc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both"/>
            </w:pPr>
            <w:r w:rsidRPr="000E6081">
              <w:rPr>
                <w:rFonts w:eastAsia="Calibri"/>
                <w:color w:val="000000"/>
                <w:lang w:eastAsia="en-US"/>
              </w:rPr>
              <w:t>Обеспечение гарантированного комплектования библиотечного фонда современными источниками информации на различных носителях:</w:t>
            </w: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372" w:rsidRPr="00DC1168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372" w:rsidRPr="00DC1168" w:rsidRDefault="00D63372" w:rsidP="003902D9">
            <w:r>
              <w:t>подписка на периодические издания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r w:rsidRPr="001F142C">
              <w:t>Бюджет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  <w:rPr>
                <w:bCs/>
              </w:rPr>
            </w:pPr>
            <w:r w:rsidRPr="001F142C">
              <w:rPr>
                <w:bCs/>
              </w:rPr>
              <w:t>320000,0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120000,0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100000,0</w:t>
            </w: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bCs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Pr="001F142C" w:rsidRDefault="00D63372" w:rsidP="003902D9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1F142C" w:rsidRDefault="00D63372" w:rsidP="003902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1F142C" w:rsidRDefault="00D63372" w:rsidP="003902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72" w:rsidRPr="001F142C" w:rsidRDefault="00D63372" w:rsidP="003902D9"/>
        </w:tc>
      </w:tr>
      <w:tr w:rsidR="00D63372" w:rsidRPr="00DC1168" w:rsidTr="003902D9">
        <w:trPr>
          <w:trHeight w:val="98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lastRenderedPageBreak/>
              <w:t>1.2.</w:t>
            </w:r>
          </w:p>
        </w:tc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both"/>
            </w:pPr>
            <w:r w:rsidRPr="001F142C">
              <w:rPr>
                <w:rFonts w:eastAsia="Calibri"/>
                <w:lang w:eastAsia="en-US"/>
              </w:rPr>
              <w:t xml:space="preserve">Обеспечение высокого уровня информационно-библиографического обслуживания населения </w:t>
            </w:r>
            <w:proofErr w:type="spellStart"/>
            <w:proofErr w:type="gramStart"/>
            <w:r w:rsidRPr="001F142C">
              <w:rPr>
                <w:rFonts w:eastAsia="Calibri"/>
                <w:lang w:eastAsia="en-US"/>
              </w:rPr>
              <w:t>Ильевского</w:t>
            </w:r>
            <w:proofErr w:type="spellEnd"/>
            <w:r w:rsidRPr="001F142C">
              <w:rPr>
                <w:rFonts w:eastAsia="Calibri"/>
                <w:lang w:eastAsia="en-US"/>
              </w:rPr>
              <w:t xml:space="preserve">  сельского</w:t>
            </w:r>
            <w:proofErr w:type="gramEnd"/>
            <w:r w:rsidRPr="001F142C">
              <w:rPr>
                <w:rFonts w:eastAsia="Calibri"/>
                <w:lang w:eastAsia="en-US"/>
              </w:rPr>
              <w:t xml:space="preserve"> поселения, оперативного получения правовой, образовательной и другой информации с помощью справочно-правовых баз данных, сети Интернет и других просветительских форм:</w:t>
            </w:r>
          </w:p>
        </w:tc>
      </w:tr>
      <w:tr w:rsidR="00D63372" w:rsidRPr="00DC1168" w:rsidTr="003902D9">
        <w:trPr>
          <w:trHeight w:val="41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Pr="00BE7F1E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t>мероприятия, посвященные</w:t>
            </w:r>
            <w:r w:rsidRPr="00BE7F1E">
              <w:t xml:space="preserve"> Неделе детской книги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>
            <w:r w:rsidRPr="001F142C">
              <w:t>Бюджет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4000,0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r w:rsidRPr="001F142C">
              <w:t>2000,0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r w:rsidRPr="001F142C"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r w:rsidRPr="001F142C">
              <w:t>1000,00</w:t>
            </w:r>
          </w:p>
        </w:tc>
      </w:tr>
      <w:tr w:rsidR="00D63372" w:rsidRPr="00DC1168" w:rsidTr="003902D9">
        <w:trPr>
          <w:trHeight w:val="41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Pr="00645A65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5C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оспитание духовно-нравственного </w:t>
            </w:r>
            <w:r w:rsidRPr="00A905C5">
              <w:rPr>
                <w:rFonts w:ascii="Times New Roman" w:hAnsi="Times New Roman"/>
                <w:sz w:val="24"/>
                <w:szCs w:val="24"/>
              </w:rPr>
              <w:t>гражданина средствами художественного слова для детей младшего школьного возраста 9-10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5C5">
              <w:rPr>
                <w:rFonts w:ascii="Times New Roman" w:hAnsi="Times New Roman"/>
                <w:sz w:val="24"/>
                <w:szCs w:val="24"/>
              </w:rPr>
              <w:t>на 2015-2016гг.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5">
              <w:rPr>
                <w:rFonts w:ascii="Times New Roman" w:hAnsi="Times New Roman"/>
                <w:sz w:val="24"/>
                <w:szCs w:val="24"/>
              </w:rPr>
              <w:t>в рамках деятельности библиотечного кружка «Золотая буква»</w:t>
            </w:r>
          </w:p>
          <w:p w:rsidR="00D63372" w:rsidRPr="00BE7F1E" w:rsidRDefault="00D63372" w:rsidP="003902D9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/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r w:rsidRPr="001F142C"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r w:rsidRPr="001F142C"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  <w:rPr>
                <w:bCs/>
              </w:rPr>
            </w:pPr>
            <w:r w:rsidRPr="001F142C">
              <w:rPr>
                <w:bCs/>
              </w:rPr>
              <w:t xml:space="preserve">2. </w:t>
            </w:r>
            <w:r w:rsidRPr="001F142C">
              <w:rPr>
                <w:color w:val="000000"/>
              </w:rPr>
              <w:t>Организация досуга и обеспечение жителей услугами организаций культуры</w:t>
            </w:r>
          </w:p>
          <w:p w:rsidR="00D63372" w:rsidRPr="001F142C" w:rsidRDefault="00D63372" w:rsidP="003902D9">
            <w:pPr>
              <w:jc w:val="center"/>
              <w:rPr>
                <w:bCs/>
              </w:rPr>
            </w:pPr>
            <w:r w:rsidRPr="001F142C">
              <w:rPr>
                <w:bCs/>
              </w:rPr>
              <w:t> </w:t>
            </w:r>
          </w:p>
        </w:tc>
      </w:tr>
      <w:tr w:rsidR="00D63372" w:rsidRPr="00DC1168" w:rsidTr="003902D9">
        <w:trPr>
          <w:trHeight w:val="4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t>2.1.</w:t>
            </w:r>
          </w:p>
        </w:tc>
        <w:tc>
          <w:tcPr>
            <w:tcW w:w="1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both"/>
            </w:pPr>
            <w:r w:rsidRPr="001F142C">
              <w:rPr>
                <w:color w:val="000000"/>
              </w:rPr>
              <w:t xml:space="preserve">Реализация и </w:t>
            </w:r>
            <w:r w:rsidRPr="001F142C">
              <w:t>поддержка основных социально-значимых творческих замыслов (проектов):</w:t>
            </w:r>
          </w:p>
        </w:tc>
      </w:tr>
      <w:tr w:rsidR="00D63372" w:rsidRPr="00DC1168" w:rsidTr="003902D9">
        <w:trPr>
          <w:trHeight w:val="113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BE7F1E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BE7F1E">
              <w:t xml:space="preserve">приобретения памятных </w:t>
            </w:r>
            <w:r>
              <w:t xml:space="preserve">подарков участникам </w:t>
            </w:r>
            <w:proofErr w:type="spellStart"/>
            <w:proofErr w:type="gramStart"/>
            <w:r>
              <w:t>ВОв</w:t>
            </w:r>
            <w:proofErr w:type="spellEnd"/>
            <w:r>
              <w:t xml:space="preserve">  к</w:t>
            </w:r>
            <w:proofErr w:type="gramEnd"/>
            <w:r w:rsidRPr="00BE7F1E">
              <w:t xml:space="preserve"> годовщине Победы в Сталинградской (предоставление услуги по выездному обслуживанию)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18050,0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6050,0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6000,00</w:t>
            </w:r>
          </w:p>
        </w:tc>
      </w:tr>
      <w:tr w:rsidR="00D63372" w:rsidRPr="00DC1168" w:rsidTr="003902D9">
        <w:trPr>
          <w:trHeight w:val="47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BE7F1E" w:rsidRDefault="00D63372" w:rsidP="003902D9">
            <w:pPr>
              <w:shd w:val="clear" w:color="auto" w:fill="FFFFFF"/>
              <w:spacing w:line="240" w:lineRule="atLeast"/>
              <w:jc w:val="both"/>
            </w:pPr>
            <w:proofErr w:type="spellStart"/>
            <w:r>
              <w:t>Масленница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2575,0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975,0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800,00</w:t>
            </w:r>
          </w:p>
        </w:tc>
      </w:tr>
      <w:tr w:rsidR="00D63372" w:rsidRPr="00DC1168" w:rsidTr="003902D9">
        <w:trPr>
          <w:trHeight w:val="47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BE7F1E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Православный праздник Пасха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1550,0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500,00</w:t>
            </w:r>
          </w:p>
        </w:tc>
      </w:tr>
      <w:tr w:rsidR="00D63372" w:rsidRPr="00DC1168" w:rsidTr="003902D9">
        <w:trPr>
          <w:trHeight w:val="40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FD3DEE" w:rsidRDefault="00D63372" w:rsidP="003902D9">
            <w:pPr>
              <w:jc w:val="both"/>
            </w:pPr>
            <w:r w:rsidRPr="00FD3DEE">
              <w:t xml:space="preserve">мероприятия, </w:t>
            </w:r>
            <w:proofErr w:type="gramStart"/>
            <w:r w:rsidRPr="00FD3DEE">
              <w:t xml:space="preserve">посвященные  </w:t>
            </w:r>
            <w:r>
              <w:t>Победе</w:t>
            </w:r>
            <w:proofErr w:type="gramEnd"/>
            <w:r w:rsidRPr="00FD3DEE">
              <w:t xml:space="preserve"> в </w:t>
            </w:r>
            <w:proofErr w:type="spellStart"/>
            <w:r w:rsidRPr="00FD3DEE">
              <w:t>ВОв</w:t>
            </w:r>
            <w:proofErr w:type="spellEnd"/>
          </w:p>
          <w:p w:rsidR="00D63372" w:rsidRPr="00FD3DEE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39745,0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19745,00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FD3DEE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t>праздник, посвященный</w:t>
            </w:r>
            <w:r w:rsidRPr="00FD3DEE">
              <w:t xml:space="preserve">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17285,0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7285,00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5000,00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детские игровые программы на открытых площадках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казачий праздник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4650,0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4650,0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День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487B68" w:rsidRDefault="00D63372" w:rsidP="003902D9">
            <w:pPr>
              <w:tabs>
                <w:tab w:val="left" w:pos="9356"/>
              </w:tabs>
              <w:jc w:val="both"/>
            </w:pPr>
            <w:r>
              <w:t>празднование</w:t>
            </w:r>
            <w:r w:rsidRPr="00487B68">
              <w:t xml:space="preserve"> </w:t>
            </w:r>
            <w:proofErr w:type="gramStart"/>
            <w:r w:rsidRPr="00487B68">
              <w:t xml:space="preserve">Дня  </w:t>
            </w:r>
            <w:proofErr w:type="spellStart"/>
            <w:r w:rsidRPr="00487B68">
              <w:t>Ильёвского</w:t>
            </w:r>
            <w:proofErr w:type="spellEnd"/>
            <w:proofErr w:type="gramEnd"/>
            <w:r w:rsidRPr="00487B68">
              <w:t xml:space="preserve"> сельского поселения</w:t>
            </w:r>
          </w:p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6700,0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 xml:space="preserve">  2000,0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2000,00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Default="00D63372" w:rsidP="003902D9">
            <w:pPr>
              <w:tabs>
                <w:tab w:val="left" w:pos="9356"/>
              </w:tabs>
              <w:jc w:val="both"/>
            </w:pPr>
            <w:r>
              <w:t>День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3875,0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1875,0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  <w:p w:rsidR="00D63372" w:rsidRPr="001F142C" w:rsidRDefault="00D63372" w:rsidP="003902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2E7531" w:rsidRDefault="00D63372" w:rsidP="003902D9">
            <w:pPr>
              <w:jc w:val="center"/>
              <w:rPr>
                <w:bCs/>
              </w:rPr>
            </w:pPr>
            <w:r w:rsidRPr="002E7531"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2E7531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  <w:r w:rsidRPr="002E7531">
              <w:t>празднование Дня хутора Камыши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2E7531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2E7531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 xml:space="preserve">празднование Дня хутора </w:t>
            </w:r>
            <w:proofErr w:type="spellStart"/>
            <w:r>
              <w:t>Рюмино</w:t>
            </w:r>
            <w:proofErr w:type="spellEnd"/>
            <w:r>
              <w:t>-Красноярский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91063B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91063B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праздник, посвященный Дню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3800,0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A35BB4" w:rsidRDefault="00D63372" w:rsidP="003902D9">
            <w:pPr>
              <w:jc w:val="center"/>
              <w:rPr>
                <w:bCs/>
              </w:rPr>
            </w:pPr>
            <w:r w:rsidRPr="00A35BB4"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A35BB4" w:rsidRDefault="00D63372" w:rsidP="003902D9">
            <w:pPr>
              <w:shd w:val="clear" w:color="auto" w:fill="FFFFFF"/>
              <w:spacing w:line="240" w:lineRule="atLeast"/>
              <w:jc w:val="both"/>
              <w:rPr>
                <w:b/>
                <w:color w:val="000000"/>
              </w:rPr>
            </w:pPr>
            <w:r w:rsidRPr="00A35BB4">
              <w:t>проведение новогодних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31765,0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11765,0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10000,00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68456D" w:rsidRDefault="00D63372" w:rsidP="003902D9">
            <w:pPr>
              <w:jc w:val="center"/>
              <w:rPr>
                <w:bCs/>
              </w:rPr>
            </w:pPr>
            <w:r w:rsidRPr="0068456D"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68456D" w:rsidRDefault="00D63372" w:rsidP="003902D9">
            <w:pPr>
              <w:shd w:val="clear" w:color="auto" w:fill="FFFFFF"/>
              <w:spacing w:line="240" w:lineRule="atLeast"/>
              <w:jc w:val="both"/>
            </w:pPr>
            <w:r w:rsidRPr="0068456D">
              <w:rPr>
                <w:lang w:val="en-US"/>
              </w:rPr>
              <w:t xml:space="preserve">I </w:t>
            </w:r>
            <w:r w:rsidRPr="0068456D">
              <w:t>массовый легкоатлетический пробег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1740,0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1740,0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</w:tr>
      <w:tr w:rsidR="00D63372" w:rsidRPr="00DC1168" w:rsidTr="003902D9">
        <w:trPr>
          <w:trHeight w:val="4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372" w:rsidRPr="0068456D" w:rsidRDefault="00D63372" w:rsidP="003902D9">
            <w:pPr>
              <w:jc w:val="center"/>
              <w:rPr>
                <w:bCs/>
              </w:rPr>
            </w:pPr>
            <w:r w:rsidRPr="0068456D"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68456D" w:rsidRDefault="00D63372" w:rsidP="003902D9">
            <w:pPr>
              <w:shd w:val="clear" w:color="auto" w:fill="FFFFFF"/>
              <w:spacing w:line="240" w:lineRule="atLeast"/>
              <w:jc w:val="both"/>
            </w:pPr>
            <w:r w:rsidRPr="0068456D">
              <w:t>Папа, мама, я – спортивная семья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2775,0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center"/>
            </w:pPr>
            <w:r w:rsidRPr="001F142C">
              <w:t>-</w:t>
            </w:r>
          </w:p>
        </w:tc>
      </w:tr>
      <w:tr w:rsidR="00D63372" w:rsidRPr="00DC1168" w:rsidTr="003902D9">
        <w:trPr>
          <w:trHeight w:val="70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lastRenderedPageBreak/>
              <w:t>2.2.</w:t>
            </w:r>
          </w:p>
        </w:tc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shd w:val="clear" w:color="auto" w:fill="FFFFFF"/>
              <w:spacing w:line="240" w:lineRule="atLeast"/>
              <w:jc w:val="both"/>
            </w:pPr>
            <w:r w:rsidRPr="001F142C">
              <w:rPr>
                <w:color w:val="000000"/>
              </w:rPr>
              <w:t>О</w:t>
            </w:r>
            <w:r w:rsidRPr="001F142C">
              <w:t xml:space="preserve">казание поддержки для участия в конкурсах, фестивалях, выставках; </w:t>
            </w:r>
            <w:r w:rsidRPr="001F142C">
              <w:rPr>
                <w:color w:val="000000"/>
              </w:rPr>
              <w:t>создание условий для развития народных художественных промыслов в поселении:</w:t>
            </w:r>
          </w:p>
          <w:p w:rsidR="00D63372" w:rsidRPr="001F142C" w:rsidRDefault="00D63372" w:rsidP="003902D9">
            <w:pPr>
              <w:jc w:val="center"/>
              <w:rPr>
                <w:color w:val="000000"/>
              </w:rPr>
            </w:pP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Pr="001C5F48" w:rsidRDefault="00D63372" w:rsidP="003902D9">
            <w:pPr>
              <w:jc w:val="both"/>
            </w:pPr>
            <w:r w:rsidRPr="001C5F48">
              <w:t xml:space="preserve">участие местных умельцев в выставке </w:t>
            </w:r>
          </w:p>
          <w:p w:rsidR="00D63372" w:rsidRPr="001C5F48" w:rsidRDefault="00D63372" w:rsidP="003902D9">
            <w:pPr>
              <w:jc w:val="both"/>
            </w:pPr>
            <w:r w:rsidRPr="001C5F48">
              <w:t xml:space="preserve">«Народные художественные промыслы» </w:t>
            </w:r>
          </w:p>
          <w:p w:rsidR="00D63372" w:rsidRPr="002860C0" w:rsidRDefault="00D63372" w:rsidP="003902D9">
            <w:pPr>
              <w:jc w:val="both"/>
            </w:pPr>
            <w:r w:rsidRPr="001C5F48">
              <w:t xml:space="preserve"> </w:t>
            </w:r>
            <w:proofErr w:type="spellStart"/>
            <w:r w:rsidRPr="001C5F48">
              <w:t>г.Волгограде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32000,0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color w:val="000000"/>
              </w:rPr>
            </w:pPr>
            <w:r w:rsidRPr="001F142C">
              <w:rPr>
                <w:color w:val="000000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color w:val="000000"/>
              </w:rPr>
            </w:pPr>
            <w:r w:rsidRPr="001F142C">
              <w:rPr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color w:val="000000"/>
              </w:rPr>
            </w:pPr>
            <w:r w:rsidRPr="001F142C">
              <w:rPr>
                <w:color w:val="000000"/>
              </w:rPr>
              <w:t>10000,00</w:t>
            </w: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2" w:rsidRPr="001C5F48" w:rsidRDefault="00D63372" w:rsidP="003902D9">
            <w:pPr>
              <w:jc w:val="both"/>
            </w:pPr>
            <w:r>
              <w:t xml:space="preserve">выставка народного творчества </w:t>
            </w:r>
            <w:r w:rsidRPr="001C5F48">
              <w:t>местных умельцев</w:t>
            </w:r>
            <w:r>
              <w:t xml:space="preserve"> «Троицкая ярмарка»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3000,0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-</w:t>
            </w:r>
          </w:p>
        </w:tc>
      </w:tr>
      <w:tr w:rsidR="00D63372" w:rsidRPr="00DC1168" w:rsidTr="003902D9">
        <w:trPr>
          <w:trHeight w:val="43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t>2.3.</w:t>
            </w:r>
          </w:p>
        </w:tc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1F142C" w:rsidRDefault="00D63372" w:rsidP="003902D9">
            <w:pPr>
              <w:jc w:val="both"/>
              <w:rPr>
                <w:color w:val="000000"/>
              </w:rPr>
            </w:pPr>
            <w:r w:rsidRPr="001F142C">
              <w:rPr>
                <w:color w:val="000000"/>
              </w:rPr>
              <w:t>С</w:t>
            </w:r>
            <w:r w:rsidRPr="001F142C">
              <w:t xml:space="preserve">оздание благоприятных условий и комфортной среды для творческой деятельности и досуга: </w:t>
            </w: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color w:val="000000"/>
              </w:rPr>
            </w:pPr>
            <w:r>
              <w:t>м</w:t>
            </w:r>
            <w:r w:rsidRPr="00FA118B">
              <w:t>яч для фитнеса, массажный</w:t>
            </w:r>
            <w:r>
              <w:t xml:space="preserve"> (11х1000,00)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color w:val="000000"/>
              </w:rPr>
            </w:pPr>
            <w:r w:rsidRPr="001F142C">
              <w:rPr>
                <w:color w:val="000000"/>
              </w:rPr>
              <w:t>11000,0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-</w:t>
            </w: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Default="00D63372" w:rsidP="003902D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0271A6" w:rsidRDefault="00D63372" w:rsidP="003902D9">
            <w:pPr>
              <w:jc w:val="both"/>
            </w:pPr>
            <w:r w:rsidRPr="000271A6">
              <w:t xml:space="preserve">эстетическое воспитание детей и подростков 7-11 лет и 14-17 </w:t>
            </w:r>
            <w:proofErr w:type="gramStart"/>
            <w:r w:rsidRPr="000271A6">
              <w:t>лет  средствами</w:t>
            </w:r>
            <w:proofErr w:type="gramEnd"/>
            <w:r w:rsidRPr="000271A6">
              <w:t xml:space="preserve"> изобразительного искусства</w:t>
            </w:r>
            <w:r>
              <w:t xml:space="preserve"> в рамках деятельности клубных формирований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Администрация</w:t>
            </w:r>
          </w:p>
          <w:p w:rsidR="00D63372" w:rsidRPr="001F142C" w:rsidRDefault="00D63372" w:rsidP="003902D9">
            <w:pPr>
              <w:jc w:val="center"/>
            </w:pPr>
            <w:proofErr w:type="spellStart"/>
            <w:r w:rsidRPr="001F142C">
              <w:t>Ильевского</w:t>
            </w:r>
            <w:proofErr w:type="spellEnd"/>
            <w:r w:rsidRPr="001F142C"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63372" w:rsidRPr="001F142C" w:rsidRDefault="00D63372" w:rsidP="003902D9">
            <w:pPr>
              <w:jc w:val="center"/>
            </w:pPr>
            <w:r w:rsidRPr="001F142C"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rPr>
                <w:color w:val="000000"/>
              </w:rPr>
            </w:pPr>
            <w:r w:rsidRPr="001F142C">
              <w:rPr>
                <w:color w:val="000000"/>
              </w:rPr>
              <w:t>20490,0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10490,00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1F142C" w:rsidRDefault="00D63372" w:rsidP="003902D9">
            <w:pPr>
              <w:jc w:val="center"/>
              <w:rPr>
                <w:color w:val="000000"/>
              </w:rPr>
            </w:pPr>
            <w:r w:rsidRPr="001F142C">
              <w:rPr>
                <w:color w:val="000000"/>
              </w:rPr>
              <w:t>5000,00</w:t>
            </w:r>
          </w:p>
        </w:tc>
      </w:tr>
      <w:tr w:rsidR="00D63372" w:rsidRPr="00DC1168" w:rsidTr="003902D9">
        <w:trPr>
          <w:trHeight w:val="3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0E6081" w:rsidRDefault="00D63372" w:rsidP="003902D9">
            <w:pPr>
              <w:jc w:val="center"/>
              <w:rPr>
                <w:bCs/>
              </w:rPr>
            </w:pPr>
            <w:r w:rsidRPr="000E6081">
              <w:rPr>
                <w:bCs/>
              </w:rPr>
              <w:t>2.4.</w:t>
            </w:r>
          </w:p>
        </w:tc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72" w:rsidRPr="00476701" w:rsidRDefault="00D63372" w:rsidP="003902D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76701">
              <w:rPr>
                <w:rFonts w:eastAsia="Calibri"/>
                <w:color w:val="000000"/>
                <w:lang w:eastAsia="en-US"/>
              </w:rPr>
              <w:t>Ремонт и техническое переоснащение:</w:t>
            </w:r>
          </w:p>
          <w:p w:rsidR="00D63372" w:rsidRPr="00476701" w:rsidRDefault="00D63372" w:rsidP="003902D9">
            <w:pPr>
              <w:jc w:val="both"/>
            </w:pPr>
          </w:p>
        </w:tc>
      </w:tr>
      <w:tr w:rsidR="00D63372" w:rsidRPr="00DC1168" w:rsidTr="003902D9">
        <w:trPr>
          <w:trHeight w:val="2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bCs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3372" w:rsidRPr="00DC1168" w:rsidRDefault="00D63372" w:rsidP="003902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r>
              <w:t>225400,0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color w:val="000000"/>
              </w:rPr>
            </w:pPr>
            <w:r>
              <w:rPr>
                <w:color w:val="000000"/>
              </w:rPr>
              <w:t>156300,0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72" w:rsidRPr="00DC1168" w:rsidRDefault="00D63372" w:rsidP="003902D9">
            <w:pPr>
              <w:rPr>
                <w:color w:val="000000"/>
              </w:rPr>
            </w:pPr>
            <w:r>
              <w:rPr>
                <w:color w:val="000000"/>
              </w:rPr>
              <w:t>156300,0</w:t>
            </w:r>
          </w:p>
        </w:tc>
      </w:tr>
    </w:tbl>
    <w:p w:rsidR="00D63372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</w:p>
    <w:p w:rsidR="00D63372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</w:p>
    <w:p w:rsidR="00D63372" w:rsidRDefault="00D63372" w:rsidP="00D63372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 w:rsidRPr="00905951">
        <w:rPr>
          <w:color w:val="000000"/>
        </w:rPr>
        <w:t xml:space="preserve">Мероприятия Программы направлены на </w:t>
      </w:r>
      <w:proofErr w:type="gramStart"/>
      <w:r w:rsidRPr="00905951">
        <w:rPr>
          <w:color w:val="000000"/>
        </w:rPr>
        <w:t>достижение  приоритетов</w:t>
      </w:r>
      <w:proofErr w:type="gramEnd"/>
      <w:r w:rsidRPr="00905951">
        <w:rPr>
          <w:color w:val="000000"/>
        </w:rPr>
        <w:t xml:space="preserve"> в сфере культуры</w:t>
      </w:r>
      <w:r>
        <w:rPr>
          <w:color w:val="000000"/>
        </w:rPr>
        <w:t>.</w:t>
      </w:r>
    </w:p>
    <w:p w:rsidR="00D63372" w:rsidRDefault="00D63372" w:rsidP="00D63372">
      <w:pPr>
        <w:shd w:val="clear" w:color="auto" w:fill="FFFFFF"/>
        <w:spacing w:line="240" w:lineRule="atLeast"/>
        <w:ind w:firstLine="360"/>
        <w:jc w:val="both"/>
      </w:pPr>
      <w:r w:rsidRPr="00905951">
        <w:rPr>
          <w:color w:val="000000"/>
        </w:rPr>
        <w:t xml:space="preserve"> </w:t>
      </w:r>
      <w:r>
        <w:rPr>
          <w:color w:val="000000"/>
        </w:rPr>
        <w:tab/>
      </w:r>
      <w:r w:rsidRPr="00797BF2">
        <w:t xml:space="preserve">Программой предусматривается разработка и реализация комплекса мероприятий, направленных на решение поставленных задач </w:t>
      </w:r>
      <w:proofErr w:type="gramStart"/>
      <w:r w:rsidRPr="00797BF2">
        <w:t>в рамках</w:t>
      </w:r>
      <w:proofErr w:type="gramEnd"/>
      <w:r w:rsidRPr="00797BF2">
        <w:t xml:space="preserve"> </w:t>
      </w:r>
      <w:r>
        <w:t xml:space="preserve">разработанных МКУК «Центр социально-культурного развития </w:t>
      </w:r>
      <w:proofErr w:type="spellStart"/>
      <w:r>
        <w:t>Ильевского</w:t>
      </w:r>
      <w:proofErr w:type="spellEnd"/>
      <w:r>
        <w:t xml:space="preserve"> сельского поселения» социально значимых локальных программ.</w:t>
      </w:r>
    </w:p>
    <w:p w:rsidR="00D63372" w:rsidRPr="00CC795A" w:rsidRDefault="00D63372" w:rsidP="00D63372">
      <w:pPr>
        <w:shd w:val="clear" w:color="auto" w:fill="FFFFFF"/>
        <w:spacing w:line="240" w:lineRule="atLeast"/>
        <w:ind w:firstLine="708"/>
        <w:jc w:val="both"/>
      </w:pPr>
      <w:r w:rsidRPr="002B7FD7">
        <w:rPr>
          <w:b/>
        </w:rPr>
        <w:t xml:space="preserve"> 1. Программа </w:t>
      </w:r>
      <w:r>
        <w:rPr>
          <w:b/>
        </w:rPr>
        <w:t xml:space="preserve">в рамках деятельности библиотечного кружка «Золотая буква», </w:t>
      </w:r>
      <w:r w:rsidRPr="00CC795A">
        <w:t>направлен</w:t>
      </w:r>
      <w:r>
        <w:t>а на</w:t>
      </w:r>
      <w:r w:rsidRPr="00CC795A">
        <w:t xml:space="preserve"> </w:t>
      </w:r>
      <w:r>
        <w:t>воспитание</w:t>
      </w:r>
      <w:r w:rsidRPr="00981D91">
        <w:t xml:space="preserve"> </w:t>
      </w:r>
      <w:r>
        <w:t xml:space="preserve">духовно-нравственного гражданина средствами художественного слова для </w:t>
      </w:r>
      <w:r w:rsidRPr="00981D91">
        <w:t>читател</w:t>
      </w:r>
      <w:r>
        <w:t>ей младшего школьного возраста</w:t>
      </w:r>
      <w:r w:rsidRPr="00CC795A">
        <w:t>.</w:t>
      </w:r>
      <w:r>
        <w:t xml:space="preserve"> Целью данной программы является формирование начальных знаний, умений и навыков по работе с книгой, расширение читательского кругозора, знакомство с лучшими произведениями детской </w:t>
      </w:r>
      <w:proofErr w:type="gramStart"/>
      <w:r>
        <w:t>литературы,  приобщение</w:t>
      </w:r>
      <w:proofErr w:type="gramEnd"/>
      <w:r>
        <w:t xml:space="preserve"> детей к библиотеке.</w:t>
      </w:r>
      <w:r w:rsidRPr="00CC795A">
        <w:t xml:space="preserve"> Программа реализуется </w:t>
      </w:r>
      <w:proofErr w:type="spellStart"/>
      <w:r>
        <w:t>Ильевской</w:t>
      </w:r>
      <w:proofErr w:type="spellEnd"/>
      <w:r>
        <w:t xml:space="preserve"> сельской библиотекой </w:t>
      </w:r>
      <w:r w:rsidRPr="00CC795A">
        <w:t xml:space="preserve">на базе МКОУ </w:t>
      </w:r>
      <w:proofErr w:type="spellStart"/>
      <w:r w:rsidRPr="00CC795A">
        <w:t>Ильевская</w:t>
      </w:r>
      <w:proofErr w:type="spellEnd"/>
      <w:r w:rsidRPr="00CC795A">
        <w:t xml:space="preserve"> СОШ в тесном содружестве библиотекаря и учителя начальных классов.</w:t>
      </w:r>
    </w:p>
    <w:p w:rsidR="00D63372" w:rsidRPr="002B7FD7" w:rsidRDefault="00D63372" w:rsidP="00D63372">
      <w:pPr>
        <w:ind w:firstLine="708"/>
        <w:jc w:val="both"/>
      </w:pPr>
      <w:r w:rsidRPr="002B7FD7">
        <w:t>Задачи программы:</w:t>
      </w:r>
    </w:p>
    <w:p w:rsidR="00D63372" w:rsidRPr="00CC795A" w:rsidRDefault="00D63372" w:rsidP="00D63372">
      <w:pPr>
        <w:ind w:firstLine="708"/>
        <w:jc w:val="both"/>
      </w:pPr>
      <w:r w:rsidRPr="00CC795A">
        <w:t xml:space="preserve">- </w:t>
      </w:r>
      <w:r>
        <w:t>развивать в детях потребность в книге, любовь к чтению художественной литературы</w:t>
      </w:r>
      <w:r w:rsidRPr="00CC795A">
        <w:t>;</w:t>
      </w:r>
    </w:p>
    <w:p w:rsidR="00D63372" w:rsidRPr="00CC795A" w:rsidRDefault="00D63372" w:rsidP="00D63372">
      <w:pPr>
        <w:ind w:firstLine="708"/>
        <w:jc w:val="both"/>
        <w:rPr>
          <w:color w:val="000000"/>
        </w:rPr>
      </w:pPr>
      <w:r w:rsidRPr="00CC795A">
        <w:lastRenderedPageBreak/>
        <w:t xml:space="preserve">- </w:t>
      </w:r>
      <w:r>
        <w:rPr>
          <w:color w:val="000000"/>
        </w:rPr>
        <w:t>воспитать литературно-художественный вкус, способности к целостному восприятию произведений разных жанров, эмоциональной отзывчивости на их содержание</w:t>
      </w:r>
      <w:r w:rsidRPr="00CC795A">
        <w:rPr>
          <w:color w:val="000000"/>
        </w:rPr>
        <w:t>;</w:t>
      </w:r>
    </w:p>
    <w:p w:rsidR="00D63372" w:rsidRDefault="00D63372" w:rsidP="00D63372">
      <w:pPr>
        <w:ind w:firstLine="708"/>
        <w:jc w:val="both"/>
        <w:rPr>
          <w:color w:val="000000"/>
        </w:rPr>
      </w:pPr>
      <w:r w:rsidRPr="00CC795A">
        <w:rPr>
          <w:color w:val="000000"/>
        </w:rPr>
        <w:t>-</w:t>
      </w:r>
      <w:r>
        <w:rPr>
          <w:color w:val="000000"/>
        </w:rPr>
        <w:t xml:space="preserve"> формировать умение детей устанавливать многообразие связи в тексте;</w:t>
      </w:r>
    </w:p>
    <w:p w:rsidR="00D63372" w:rsidRDefault="00D63372" w:rsidP="00D63372">
      <w:pPr>
        <w:ind w:firstLine="708"/>
        <w:jc w:val="both"/>
        <w:rPr>
          <w:color w:val="000000"/>
        </w:rPr>
      </w:pPr>
      <w:r>
        <w:rPr>
          <w:color w:val="000000"/>
        </w:rPr>
        <w:t>- на основе чтения художественной литературы воспитывать любовь к Отечеству, уважение к истории и культуре своего народа.</w:t>
      </w:r>
    </w:p>
    <w:p w:rsidR="00D63372" w:rsidRPr="00027BF5" w:rsidRDefault="00D63372" w:rsidP="00D63372">
      <w:pPr>
        <w:pStyle w:val="ae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7FD7">
        <w:rPr>
          <w:rFonts w:ascii="Times New Roman" w:hAnsi="Times New Roman"/>
          <w:b/>
          <w:color w:val="000000"/>
          <w:sz w:val="24"/>
          <w:szCs w:val="24"/>
        </w:rPr>
        <w:t>2. Программа «Юный краевед»</w:t>
      </w:r>
      <w:r w:rsidRPr="00027BF5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 детей 10-12 лет.</w:t>
      </w:r>
      <w:r w:rsidRPr="00027BF5">
        <w:rPr>
          <w:rFonts w:ascii="Times New Roman" w:hAnsi="Times New Roman"/>
          <w:sz w:val="24"/>
          <w:szCs w:val="24"/>
        </w:rPr>
        <w:t xml:space="preserve"> Основной целью программы является изучение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</w:t>
      </w:r>
      <w:r w:rsidRPr="00027BF5">
        <w:rPr>
          <w:rFonts w:ascii="Times New Roman" w:hAnsi="Times New Roman"/>
          <w:sz w:val="24"/>
          <w:szCs w:val="24"/>
        </w:rPr>
        <w:t xml:space="preserve"> своей Малой родины, своего рода, культуры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обучение</w:t>
      </w:r>
      <w:r w:rsidRPr="00027BF5">
        <w:rPr>
          <w:rFonts w:ascii="Times New Roman" w:hAnsi="Times New Roman"/>
          <w:sz w:val="24"/>
          <w:szCs w:val="24"/>
        </w:rPr>
        <w:t xml:space="preserve"> архивоведению, проведению исследовательской </w:t>
      </w:r>
      <w:proofErr w:type="gramStart"/>
      <w:r w:rsidRPr="00027BF5">
        <w:rPr>
          <w:rFonts w:ascii="Times New Roman" w:hAnsi="Times New Roman"/>
          <w:sz w:val="24"/>
          <w:szCs w:val="24"/>
        </w:rPr>
        <w:t>и  экскурсионной</w:t>
      </w:r>
      <w:proofErr w:type="gramEnd"/>
      <w:r w:rsidRPr="00027BF5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  <w:r w:rsidRPr="005F3F33">
        <w:t xml:space="preserve"> </w:t>
      </w:r>
      <w:r w:rsidRPr="005F3F33">
        <w:rPr>
          <w:rFonts w:ascii="Times New Roman" w:hAnsi="Times New Roman"/>
          <w:sz w:val="24"/>
          <w:szCs w:val="24"/>
        </w:rPr>
        <w:t xml:space="preserve">Программа реализуется </w:t>
      </w:r>
      <w:proofErr w:type="spellStart"/>
      <w:r w:rsidRPr="005F3F33">
        <w:rPr>
          <w:rFonts w:ascii="Times New Roman" w:hAnsi="Times New Roman"/>
          <w:sz w:val="24"/>
          <w:szCs w:val="24"/>
        </w:rPr>
        <w:t>Ильевской</w:t>
      </w:r>
      <w:proofErr w:type="spellEnd"/>
      <w:r w:rsidRPr="005F3F33">
        <w:rPr>
          <w:rFonts w:ascii="Times New Roman" w:hAnsi="Times New Roman"/>
          <w:sz w:val="24"/>
          <w:szCs w:val="24"/>
        </w:rPr>
        <w:t xml:space="preserve"> сельской библиотекой.</w:t>
      </w:r>
    </w:p>
    <w:p w:rsidR="00D63372" w:rsidRPr="002B7FD7" w:rsidRDefault="00D63372" w:rsidP="00D6337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FD7">
        <w:rPr>
          <w:rFonts w:ascii="Times New Roman" w:hAnsi="Times New Roman"/>
          <w:sz w:val="24"/>
          <w:szCs w:val="24"/>
        </w:rPr>
        <w:t>Задачи программы:</w:t>
      </w:r>
    </w:p>
    <w:p w:rsidR="00D63372" w:rsidRPr="00027BF5" w:rsidRDefault="00D63372" w:rsidP="00D6337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27BF5">
        <w:rPr>
          <w:rFonts w:ascii="Times New Roman" w:hAnsi="Times New Roman"/>
          <w:sz w:val="24"/>
          <w:szCs w:val="24"/>
        </w:rPr>
        <w:t xml:space="preserve">- дать основы знаний по истории Малой родины, генеалогии, архивоведению, культурному наследию, </w:t>
      </w:r>
      <w:proofErr w:type="spellStart"/>
      <w:r w:rsidRPr="00027BF5">
        <w:rPr>
          <w:rFonts w:ascii="Times New Roman" w:hAnsi="Times New Roman"/>
          <w:sz w:val="24"/>
          <w:szCs w:val="24"/>
        </w:rPr>
        <w:t>экскурсоведению</w:t>
      </w:r>
      <w:proofErr w:type="spellEnd"/>
      <w:r w:rsidRPr="00027BF5">
        <w:rPr>
          <w:rFonts w:ascii="Times New Roman" w:hAnsi="Times New Roman"/>
          <w:sz w:val="24"/>
          <w:szCs w:val="24"/>
        </w:rPr>
        <w:t>;</w:t>
      </w:r>
    </w:p>
    <w:p w:rsidR="00D63372" w:rsidRPr="00027BF5" w:rsidRDefault="00D63372" w:rsidP="00D6337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27BF5">
        <w:rPr>
          <w:rFonts w:ascii="Times New Roman" w:hAnsi="Times New Roman"/>
          <w:sz w:val="24"/>
          <w:szCs w:val="24"/>
        </w:rPr>
        <w:t>- приобщать обучающихся к краеведческой и поисково-исследовательской деятельности, направленной на преобразование родного края;</w:t>
      </w:r>
    </w:p>
    <w:p w:rsidR="00D63372" w:rsidRPr="00027BF5" w:rsidRDefault="00D63372" w:rsidP="00D6337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27BF5">
        <w:rPr>
          <w:rFonts w:ascii="Times New Roman" w:hAnsi="Times New Roman"/>
          <w:sz w:val="24"/>
          <w:szCs w:val="24"/>
        </w:rPr>
        <w:t>- развивать творческий потенциал;</w:t>
      </w:r>
    </w:p>
    <w:p w:rsidR="00D63372" w:rsidRPr="00027BF5" w:rsidRDefault="00D63372" w:rsidP="00D6337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27BF5">
        <w:rPr>
          <w:rFonts w:ascii="Times New Roman" w:hAnsi="Times New Roman"/>
          <w:sz w:val="24"/>
          <w:szCs w:val="24"/>
        </w:rPr>
        <w:t>- формировать духовный мир ребенка, его нравственно-</w:t>
      </w:r>
      <w:proofErr w:type="gramStart"/>
      <w:r w:rsidRPr="00027BF5">
        <w:rPr>
          <w:rFonts w:ascii="Times New Roman" w:hAnsi="Times New Roman"/>
          <w:sz w:val="24"/>
          <w:szCs w:val="24"/>
        </w:rPr>
        <w:t>эстетические  идеалы</w:t>
      </w:r>
      <w:proofErr w:type="gramEnd"/>
      <w:r w:rsidRPr="00027BF5">
        <w:rPr>
          <w:rFonts w:ascii="Times New Roman" w:hAnsi="Times New Roman"/>
          <w:sz w:val="24"/>
          <w:szCs w:val="24"/>
        </w:rPr>
        <w:t>, активную жизненную позицию;</w:t>
      </w:r>
    </w:p>
    <w:p w:rsidR="00D63372" w:rsidRDefault="00D63372" w:rsidP="00D63372">
      <w:pPr>
        <w:pStyle w:val="a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027BF5">
        <w:rPr>
          <w:rFonts w:ascii="Times New Roman" w:hAnsi="Times New Roman"/>
          <w:sz w:val="24"/>
          <w:szCs w:val="24"/>
        </w:rPr>
        <w:t>- побудить познавательный интерес к изучению истории своего рода,</w:t>
      </w:r>
      <w:r w:rsidRPr="002B6581">
        <w:rPr>
          <w:rFonts w:ascii="Times New Roman" w:hAnsi="Times New Roman"/>
          <w:sz w:val="28"/>
          <w:szCs w:val="28"/>
        </w:rPr>
        <w:t xml:space="preserve"> </w:t>
      </w:r>
      <w:r w:rsidRPr="00027BF5">
        <w:rPr>
          <w:rFonts w:ascii="Times New Roman" w:hAnsi="Times New Roman"/>
          <w:sz w:val="24"/>
          <w:szCs w:val="24"/>
        </w:rPr>
        <w:t xml:space="preserve">края, </w:t>
      </w:r>
      <w:proofErr w:type="gramStart"/>
      <w:r w:rsidRPr="00027BF5"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z w:val="24"/>
          <w:szCs w:val="24"/>
        </w:rPr>
        <w:t>;</w:t>
      </w:r>
      <w:r w:rsidRPr="00CC795A">
        <w:rPr>
          <w:color w:val="000000"/>
        </w:rPr>
        <w:t>-</w:t>
      </w:r>
      <w:proofErr w:type="gramEnd"/>
      <w:r w:rsidRPr="00CC795A">
        <w:rPr>
          <w:color w:val="000000"/>
        </w:rPr>
        <w:t xml:space="preserve"> сформировать в процессе соприкосновения с хорошей </w:t>
      </w:r>
      <w:r w:rsidRPr="00525F95">
        <w:rPr>
          <w:rFonts w:ascii="Times New Roman" w:hAnsi="Times New Roman"/>
          <w:color w:val="000000"/>
        </w:rPr>
        <w:t>книгой уважение к людям, чувство долга перед родителями, любовь к</w:t>
      </w:r>
      <w:r>
        <w:rPr>
          <w:rFonts w:ascii="Times New Roman" w:hAnsi="Times New Roman"/>
          <w:color w:val="000000"/>
        </w:rPr>
        <w:t xml:space="preserve"> </w:t>
      </w:r>
      <w:r w:rsidRPr="00525F95">
        <w:rPr>
          <w:rFonts w:ascii="Times New Roman" w:hAnsi="Times New Roman"/>
          <w:color w:val="000000"/>
        </w:rPr>
        <w:t>знаниями труду;</w:t>
      </w:r>
    </w:p>
    <w:p w:rsidR="00D63372" w:rsidRPr="00885D6E" w:rsidRDefault="00D63372" w:rsidP="00D63372">
      <w:pPr>
        <w:pStyle w:val="ae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CC795A">
        <w:rPr>
          <w:color w:val="000000"/>
        </w:rPr>
        <w:t>-</w:t>
      </w:r>
      <w:r w:rsidRPr="00CC795A">
        <w:rPr>
          <w:rStyle w:val="apple-converted-space"/>
          <w:color w:val="000000"/>
        </w:rPr>
        <w:t> </w:t>
      </w:r>
      <w:r w:rsidRPr="00525F95">
        <w:rPr>
          <w:rFonts w:ascii="Times New Roman" w:hAnsi="Times New Roman"/>
          <w:color w:val="000000"/>
        </w:rPr>
        <w:t>развитие воображения, литературно-творческих способностей и речи детей.</w:t>
      </w:r>
    </w:p>
    <w:p w:rsidR="00D63372" w:rsidRPr="005F3F33" w:rsidRDefault="00D63372" w:rsidP="00D6337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Программы</w:t>
      </w:r>
      <w:r w:rsidRPr="002B7FD7">
        <w:rPr>
          <w:rFonts w:ascii="Times New Roman" w:hAnsi="Times New Roman"/>
          <w:b/>
          <w:sz w:val="24"/>
          <w:szCs w:val="24"/>
        </w:rPr>
        <w:t xml:space="preserve">  эст</w:t>
      </w:r>
      <w:r>
        <w:rPr>
          <w:rFonts w:ascii="Times New Roman" w:hAnsi="Times New Roman"/>
          <w:b/>
          <w:sz w:val="24"/>
          <w:szCs w:val="24"/>
        </w:rPr>
        <w:t>етического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воспитания детей и подростков 7-11</w:t>
      </w:r>
      <w:r w:rsidRPr="002B7FD7">
        <w:rPr>
          <w:rFonts w:ascii="Times New Roman" w:hAnsi="Times New Roman"/>
          <w:b/>
          <w:sz w:val="24"/>
          <w:szCs w:val="24"/>
        </w:rPr>
        <w:t xml:space="preserve"> лет </w:t>
      </w:r>
      <w:r>
        <w:rPr>
          <w:rFonts w:ascii="Times New Roman" w:hAnsi="Times New Roman"/>
          <w:b/>
          <w:sz w:val="24"/>
          <w:szCs w:val="24"/>
        </w:rPr>
        <w:t>и 14-17 лет</w:t>
      </w:r>
      <w:r w:rsidRPr="002B7FD7">
        <w:rPr>
          <w:rFonts w:ascii="Times New Roman" w:hAnsi="Times New Roman"/>
          <w:b/>
          <w:sz w:val="24"/>
          <w:szCs w:val="24"/>
        </w:rPr>
        <w:t xml:space="preserve">  средствами изобразительного искусства.</w:t>
      </w:r>
      <w:r w:rsidRPr="005F3F33">
        <w:rPr>
          <w:rFonts w:ascii="Times New Roman" w:hAnsi="Times New Roman"/>
          <w:b/>
          <w:sz w:val="24"/>
          <w:szCs w:val="24"/>
        </w:rPr>
        <w:t xml:space="preserve"> </w:t>
      </w:r>
      <w:r w:rsidRPr="005F3F33">
        <w:rPr>
          <w:rFonts w:ascii="Times New Roman" w:hAnsi="Times New Roman"/>
          <w:sz w:val="24"/>
          <w:szCs w:val="24"/>
        </w:rPr>
        <w:t xml:space="preserve">Целью программы является развитие творческих способностей </w:t>
      </w:r>
      <w:r w:rsidRPr="00176918">
        <w:rPr>
          <w:rFonts w:ascii="Times New Roman" w:hAnsi="Times New Roman"/>
          <w:sz w:val="24"/>
          <w:szCs w:val="24"/>
        </w:rPr>
        <w:t>детей и подростков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F33">
        <w:rPr>
          <w:rFonts w:ascii="Times New Roman" w:hAnsi="Times New Roman"/>
          <w:sz w:val="24"/>
          <w:szCs w:val="24"/>
        </w:rPr>
        <w:t xml:space="preserve">средствами искусства. </w:t>
      </w:r>
    </w:p>
    <w:p w:rsidR="00D63372" w:rsidRPr="002B7FD7" w:rsidRDefault="00D63372" w:rsidP="00D63372">
      <w:pPr>
        <w:ind w:firstLine="708"/>
        <w:jc w:val="both"/>
      </w:pPr>
      <w:r w:rsidRPr="002B7FD7">
        <w:t>Задачи программы:</w:t>
      </w:r>
    </w:p>
    <w:p w:rsidR="00D63372" w:rsidRPr="00836FEE" w:rsidRDefault="00D63372" w:rsidP="00D63372">
      <w:pPr>
        <w:ind w:firstLine="708"/>
        <w:jc w:val="both"/>
      </w:pPr>
      <w:r w:rsidRPr="00836FEE">
        <w:t xml:space="preserve">- развитие социально-клубной работы в процессе творческой самореализации детей и подростков; </w:t>
      </w:r>
    </w:p>
    <w:p w:rsidR="00D63372" w:rsidRPr="00836FEE" w:rsidRDefault="00D63372" w:rsidP="00D63372">
      <w:pPr>
        <w:ind w:firstLine="708"/>
        <w:jc w:val="both"/>
        <w:rPr>
          <w:bCs/>
        </w:rPr>
      </w:pPr>
      <w:r w:rsidRPr="00836FEE">
        <w:t>- ф</w:t>
      </w:r>
      <w:r w:rsidRPr="00836FEE">
        <w:rPr>
          <w:bCs/>
        </w:rPr>
        <w:t xml:space="preserve">ормирование художественно-образного мышления детей </w:t>
      </w:r>
      <w:r>
        <w:rPr>
          <w:bCs/>
        </w:rPr>
        <w:t>и подростков</w:t>
      </w:r>
      <w:r w:rsidRPr="00836FEE">
        <w:rPr>
          <w:bCs/>
        </w:rPr>
        <w:t xml:space="preserve"> средствами разных видов искусств и их взаимопроникновение на основе принципа ассоциативности;</w:t>
      </w:r>
    </w:p>
    <w:p w:rsidR="00D63372" w:rsidRDefault="00D63372" w:rsidP="00D63372">
      <w:pPr>
        <w:ind w:firstLine="708"/>
        <w:jc w:val="both"/>
      </w:pPr>
      <w:r w:rsidRPr="00836FEE">
        <w:rPr>
          <w:bCs/>
        </w:rPr>
        <w:t>- р</w:t>
      </w:r>
      <w:r w:rsidRPr="00836FEE">
        <w:t>азвивать эмоциональную отзывчивость в процессе эстетического воспитания;</w:t>
      </w:r>
    </w:p>
    <w:p w:rsidR="00D63372" w:rsidRDefault="00D63372" w:rsidP="00D63372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В соответствии с поставленными задачами будет реализована поддержка мастеров-носителей материальных и духовных традиций народной культуры,</w:t>
      </w:r>
      <w:r w:rsidRPr="003D067C">
        <w:rPr>
          <w:color w:val="000000"/>
        </w:rPr>
        <w:t xml:space="preserve"> </w:t>
      </w:r>
      <w:r>
        <w:rPr>
          <w:color w:val="000000"/>
        </w:rPr>
        <w:t>с</w:t>
      </w:r>
      <w:r w:rsidRPr="00FC7B93">
        <w:rPr>
          <w:color w:val="000000"/>
        </w:rPr>
        <w:t xml:space="preserve">оздание условий для </w:t>
      </w:r>
      <w:r>
        <w:rPr>
          <w:color w:val="000000"/>
        </w:rPr>
        <w:t>сохранения</w:t>
      </w:r>
      <w:r w:rsidRPr="00FC7B93">
        <w:rPr>
          <w:color w:val="000000"/>
        </w:rPr>
        <w:t xml:space="preserve"> и развитии народных художественных промыслов</w:t>
      </w:r>
      <w:r>
        <w:rPr>
          <w:color w:val="000000"/>
        </w:rPr>
        <w:t xml:space="preserve"> и ремесел на территории </w:t>
      </w:r>
      <w:proofErr w:type="spellStart"/>
      <w:r>
        <w:rPr>
          <w:color w:val="000000"/>
        </w:rPr>
        <w:t>Ильевского</w:t>
      </w:r>
      <w:proofErr w:type="spellEnd"/>
      <w:r>
        <w:rPr>
          <w:color w:val="000000"/>
        </w:rPr>
        <w:t xml:space="preserve"> сельского поселения, </w:t>
      </w:r>
      <w:r>
        <w:t>реализованы</w:t>
      </w:r>
      <w:r w:rsidRPr="00B62AF8">
        <w:t xml:space="preserve"> перспективны</w:t>
      </w:r>
      <w:r>
        <w:t xml:space="preserve">е творческие замыслы (проекты), </w:t>
      </w:r>
      <w:r>
        <w:rPr>
          <w:rFonts w:eastAsia="Calibri"/>
          <w:color w:val="000000"/>
          <w:lang w:eastAsia="en-US"/>
        </w:rPr>
        <w:t>обеспечено гарантированное комплектование</w:t>
      </w:r>
      <w:r w:rsidRPr="00B501F8">
        <w:rPr>
          <w:rFonts w:eastAsia="Calibri"/>
          <w:color w:val="000000"/>
          <w:lang w:eastAsia="en-US"/>
        </w:rPr>
        <w:t xml:space="preserve"> библиотечного фонда современными источниками информации на различных носителях</w:t>
      </w:r>
      <w:r>
        <w:rPr>
          <w:rFonts w:eastAsia="Calibri"/>
          <w:color w:val="000000"/>
          <w:lang w:eastAsia="en-US"/>
        </w:rPr>
        <w:t>.</w:t>
      </w:r>
    </w:p>
    <w:p w:rsidR="00D63372" w:rsidRPr="006A29EC" w:rsidRDefault="00D63372" w:rsidP="00D63372">
      <w:pPr>
        <w:tabs>
          <w:tab w:val="left" w:pos="14601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:rsidR="00D63372" w:rsidRDefault="00D63372" w:rsidP="00D63372">
      <w:pPr>
        <w:numPr>
          <w:ilvl w:val="0"/>
          <w:numId w:val="9"/>
        </w:numPr>
        <w:jc w:val="center"/>
        <w:rPr>
          <w:b/>
        </w:rPr>
      </w:pPr>
      <w:r w:rsidRPr="006A29EC">
        <w:rPr>
          <w:rFonts w:eastAsia="TimesNewRomanPSMT"/>
          <w:b/>
          <w:bCs/>
        </w:rPr>
        <w:t>Обоснование ресурсного обеспечения</w:t>
      </w:r>
      <w:r w:rsidRPr="00165EB8">
        <w:rPr>
          <w:b/>
        </w:rPr>
        <w:t xml:space="preserve"> Программы</w:t>
      </w:r>
    </w:p>
    <w:p w:rsidR="00D63372" w:rsidRPr="006B0341" w:rsidRDefault="00D63372" w:rsidP="00D63372">
      <w:pPr>
        <w:ind w:left="720"/>
        <w:jc w:val="center"/>
        <w:rPr>
          <w:b/>
        </w:rPr>
      </w:pPr>
    </w:p>
    <w:p w:rsidR="00D63372" w:rsidRDefault="00D63372" w:rsidP="00D63372">
      <w:pPr>
        <w:shd w:val="clear" w:color="auto" w:fill="FFFFFF"/>
        <w:ind w:firstLine="708"/>
        <w:jc w:val="both"/>
      </w:pPr>
      <w:r>
        <w:t xml:space="preserve">Финансирование мероприятий Программы осуществляется на основе ежегодно утвержденной бюджетной сметы доходов и расходов, на текущий </w:t>
      </w:r>
      <w:proofErr w:type="gramStart"/>
      <w:r>
        <w:t>год  из</w:t>
      </w:r>
      <w:proofErr w:type="gramEnd"/>
      <w:r>
        <w:t xml:space="preserve"> бюджета </w:t>
      </w:r>
      <w:proofErr w:type="spellStart"/>
      <w:r>
        <w:t>Ильевского</w:t>
      </w:r>
      <w:proofErr w:type="spellEnd"/>
      <w:r>
        <w:t xml:space="preserve"> сельского поселения.</w:t>
      </w:r>
    </w:p>
    <w:p w:rsidR="00D63372" w:rsidRDefault="00D63372" w:rsidP="00D63372">
      <w:pPr>
        <w:shd w:val="clear" w:color="auto" w:fill="FFFFFF"/>
        <w:ind w:firstLine="708"/>
        <w:jc w:val="both"/>
      </w:pPr>
    </w:p>
    <w:p w:rsidR="00D63372" w:rsidRPr="00465D37" w:rsidRDefault="00D63372" w:rsidP="00D63372">
      <w:pPr>
        <w:shd w:val="clear" w:color="auto" w:fill="FFFFFF"/>
        <w:jc w:val="center"/>
        <w:rPr>
          <w:rFonts w:eastAsia="TimesNewRomanPSMT"/>
        </w:rPr>
      </w:pPr>
      <w:r w:rsidRPr="00465D37">
        <w:rPr>
          <w:rFonts w:eastAsia="TimesNewRomanPSMT"/>
        </w:rPr>
        <w:lastRenderedPageBreak/>
        <w:t>Общий объем финансирования Программы</w:t>
      </w:r>
    </w:p>
    <w:p w:rsidR="00D63372" w:rsidRPr="00C56EA4" w:rsidRDefault="00D63372" w:rsidP="00D63372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551"/>
        <w:gridCol w:w="2552"/>
        <w:gridCol w:w="2551"/>
        <w:gridCol w:w="2552"/>
      </w:tblGrid>
      <w:tr w:rsidR="00D63372" w:rsidRPr="002D46B3" w:rsidTr="003902D9">
        <w:trPr>
          <w:trHeight w:val="150"/>
        </w:trPr>
        <w:tc>
          <w:tcPr>
            <w:tcW w:w="4268" w:type="dxa"/>
            <w:hideMark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25F9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hideMark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25F95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(</w:t>
            </w:r>
            <w:proofErr w:type="spellStart"/>
            <w:proofErr w:type="gramStart"/>
            <w:r w:rsidRPr="00525F95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525F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525F95">
              <w:rPr>
                <w:rFonts w:ascii="Times New Roman" w:hAnsi="Times New Roman"/>
                <w:b/>
                <w:sz w:val="24"/>
                <w:szCs w:val="24"/>
              </w:rPr>
              <w:br/>
              <w:t>Всего</w:t>
            </w:r>
            <w:proofErr w:type="gramEnd"/>
            <w:r w:rsidRPr="00525F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2016</w:t>
            </w:r>
            <w:r w:rsidRPr="00525F9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2017</w:t>
            </w:r>
            <w:r w:rsidRPr="00525F9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2018</w:t>
            </w:r>
            <w:r w:rsidRPr="00525F9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63372" w:rsidRPr="00BE6BD0" w:rsidTr="003902D9">
        <w:trPr>
          <w:trHeight w:val="165"/>
        </w:trPr>
        <w:tc>
          <w:tcPr>
            <w:tcW w:w="4268" w:type="dxa"/>
            <w:hideMark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F95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525F95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52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F9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5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63372" w:rsidRPr="00B67691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14436,6</w:t>
            </w:r>
          </w:p>
        </w:tc>
        <w:tc>
          <w:tcPr>
            <w:tcW w:w="2552" w:type="dxa"/>
          </w:tcPr>
          <w:p w:rsidR="00D63372" w:rsidRDefault="00D63372" w:rsidP="003902D9">
            <w:r w:rsidRPr="00EE0586">
              <w:t>5687</w:t>
            </w:r>
            <w:r>
              <w:t>,0</w:t>
            </w:r>
          </w:p>
        </w:tc>
        <w:tc>
          <w:tcPr>
            <w:tcW w:w="2551" w:type="dxa"/>
          </w:tcPr>
          <w:p w:rsidR="00D63372" w:rsidRPr="00B67691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4374,8</w:t>
            </w:r>
          </w:p>
        </w:tc>
        <w:tc>
          <w:tcPr>
            <w:tcW w:w="2552" w:type="dxa"/>
          </w:tcPr>
          <w:p w:rsidR="00D63372" w:rsidRDefault="00D63372" w:rsidP="003902D9">
            <w:r w:rsidRPr="00F47A15">
              <w:t>4374,8</w:t>
            </w:r>
          </w:p>
        </w:tc>
      </w:tr>
      <w:tr w:rsidR="00D63372" w:rsidRPr="00BE6BD0" w:rsidTr="003902D9">
        <w:trPr>
          <w:trHeight w:val="165"/>
        </w:trPr>
        <w:tc>
          <w:tcPr>
            <w:tcW w:w="4268" w:type="dxa"/>
          </w:tcPr>
          <w:p w:rsidR="00D63372" w:rsidRPr="00525F95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25F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</w:tcPr>
          <w:p w:rsidR="00D63372" w:rsidRPr="00B67691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14436,6</w:t>
            </w:r>
          </w:p>
        </w:tc>
        <w:tc>
          <w:tcPr>
            <w:tcW w:w="2552" w:type="dxa"/>
          </w:tcPr>
          <w:p w:rsidR="00D63372" w:rsidRDefault="00D63372" w:rsidP="003902D9">
            <w:r w:rsidRPr="00EE0586">
              <w:t>5687</w:t>
            </w:r>
            <w:r>
              <w:t>,0</w:t>
            </w:r>
          </w:p>
        </w:tc>
        <w:tc>
          <w:tcPr>
            <w:tcW w:w="2551" w:type="dxa"/>
          </w:tcPr>
          <w:p w:rsidR="00D63372" w:rsidRPr="00B67691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4374,8</w:t>
            </w:r>
          </w:p>
        </w:tc>
        <w:tc>
          <w:tcPr>
            <w:tcW w:w="2552" w:type="dxa"/>
          </w:tcPr>
          <w:p w:rsidR="00D63372" w:rsidRDefault="00D63372" w:rsidP="003902D9">
            <w:r w:rsidRPr="00F47A15">
              <w:t>4374,8</w:t>
            </w:r>
          </w:p>
        </w:tc>
      </w:tr>
    </w:tbl>
    <w:p w:rsidR="00D63372" w:rsidRDefault="00D63372" w:rsidP="00D63372">
      <w:pPr>
        <w:shd w:val="clear" w:color="auto" w:fill="FFFFFF"/>
        <w:ind w:firstLine="708"/>
        <w:jc w:val="both"/>
      </w:pPr>
    </w:p>
    <w:p w:rsidR="00D63372" w:rsidRDefault="00D63372" w:rsidP="00D63372">
      <w:pPr>
        <w:shd w:val="clear" w:color="auto" w:fill="FFFFFF"/>
        <w:ind w:firstLine="708"/>
        <w:jc w:val="both"/>
      </w:pPr>
    </w:p>
    <w:p w:rsidR="00D63372" w:rsidRDefault="00D63372" w:rsidP="00D63372">
      <w:pPr>
        <w:shd w:val="clear" w:color="auto" w:fill="FFFFFF"/>
        <w:ind w:firstLine="708"/>
        <w:jc w:val="both"/>
      </w:pPr>
      <w:r>
        <w:t xml:space="preserve">При реализации Программы возможно возникновение финансовых рисков, связанных с недостаточным выделением бюджетных средств, в рамках финансового года на реализацию программных мероприятий, вследствие чего могут изменяться сроки выполнения мероприятий. В этом </w:t>
      </w:r>
      <w:proofErr w:type="gramStart"/>
      <w:r>
        <w:t>случае,  объемы</w:t>
      </w:r>
      <w:proofErr w:type="gramEnd"/>
      <w:r>
        <w:t xml:space="preserve"> финансирования мероприятий Программы уточняются, и в случае необходимости вносятся соответствующие изменения в Программу.</w:t>
      </w:r>
    </w:p>
    <w:p w:rsidR="00D63372" w:rsidRDefault="00D63372" w:rsidP="00D63372">
      <w:pPr>
        <w:shd w:val="clear" w:color="auto" w:fill="FFFFFF"/>
        <w:ind w:firstLine="708"/>
        <w:jc w:val="both"/>
      </w:pPr>
    </w:p>
    <w:p w:rsidR="00D63372" w:rsidRPr="00465D37" w:rsidRDefault="00D63372" w:rsidP="00D63372">
      <w:pPr>
        <w:jc w:val="center"/>
      </w:pPr>
      <w:r w:rsidRPr="00465D37">
        <w:t>Объемы финансирования по основным статьям расходов</w:t>
      </w:r>
    </w:p>
    <w:tbl>
      <w:tblPr>
        <w:tblpPr w:leftFromText="180" w:rightFromText="180" w:vertAnchor="text" w:horzAnchor="margin" w:tblpY="17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605"/>
        <w:gridCol w:w="659"/>
        <w:gridCol w:w="1733"/>
        <w:gridCol w:w="1747"/>
        <w:gridCol w:w="1984"/>
      </w:tblGrid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B501F8" w:rsidRDefault="00D63372" w:rsidP="003902D9">
            <w:pPr>
              <w:spacing w:line="240" w:lineRule="atLeast"/>
              <w:jc w:val="center"/>
              <w:rPr>
                <w:b/>
              </w:rPr>
            </w:pPr>
            <w:r w:rsidRPr="00B501F8">
              <w:rPr>
                <w:b/>
              </w:rPr>
              <w:t>№</w:t>
            </w:r>
          </w:p>
          <w:p w:rsidR="00D63372" w:rsidRPr="00B501F8" w:rsidRDefault="00D63372" w:rsidP="003902D9">
            <w:pPr>
              <w:spacing w:line="240" w:lineRule="atLeast"/>
              <w:jc w:val="center"/>
              <w:rPr>
                <w:b/>
              </w:rPr>
            </w:pPr>
            <w:r w:rsidRPr="00B501F8">
              <w:rPr>
                <w:b/>
              </w:rPr>
              <w:t>п/п</w:t>
            </w:r>
          </w:p>
        </w:tc>
        <w:tc>
          <w:tcPr>
            <w:tcW w:w="7605" w:type="dxa"/>
            <w:shd w:val="clear" w:color="auto" w:fill="auto"/>
          </w:tcPr>
          <w:p w:rsidR="00D63372" w:rsidRPr="00B501F8" w:rsidRDefault="00D63372" w:rsidP="003902D9">
            <w:pPr>
              <w:jc w:val="center"/>
              <w:rPr>
                <w:b/>
              </w:rPr>
            </w:pPr>
            <w:r w:rsidRPr="00B501F8">
              <w:rPr>
                <w:b/>
              </w:rPr>
              <w:t>Наименование программных мероприятий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</w:rPr>
            </w:pPr>
          </w:p>
          <w:p w:rsidR="00D63372" w:rsidRPr="00B501F8" w:rsidRDefault="00D63372" w:rsidP="003902D9">
            <w:pPr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B501F8">
              <w:rPr>
                <w:b/>
              </w:rPr>
              <w:t xml:space="preserve"> год</w:t>
            </w:r>
          </w:p>
          <w:p w:rsidR="00D63372" w:rsidRPr="00B501F8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B501F8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</w:p>
          <w:p w:rsidR="00D63372" w:rsidRPr="00B501F8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B501F8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</w:p>
          <w:p w:rsidR="00D63372" w:rsidRPr="00B501F8" w:rsidRDefault="00D63372" w:rsidP="003902D9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 w:rsidRPr="0005071C">
              <w:rPr>
                <w:color w:val="C00000"/>
              </w:rPr>
              <w:t xml:space="preserve">Заработная плата 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 w:rsidRPr="0005071C">
              <w:rPr>
                <w:color w:val="C00000"/>
              </w:rPr>
              <w:t>211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3270,0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2502,0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2502,0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Прочие выплаты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212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0,4</w:t>
            </w:r>
          </w:p>
        </w:tc>
        <w:tc>
          <w:tcPr>
            <w:tcW w:w="1747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1,0</w:t>
            </w:r>
          </w:p>
        </w:tc>
        <w:tc>
          <w:tcPr>
            <w:tcW w:w="1984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1,0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 w:rsidRPr="0005071C">
              <w:rPr>
                <w:color w:val="C00000"/>
              </w:rPr>
              <w:t>Налоги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 w:rsidRPr="0005071C">
              <w:rPr>
                <w:color w:val="C00000"/>
              </w:rPr>
              <w:t>213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987,6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755,6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755,6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Приобретение услуг всего: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747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984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 xml:space="preserve"> у</w:t>
            </w:r>
            <w:r w:rsidRPr="0005071C">
              <w:rPr>
                <w:color w:val="C00000"/>
              </w:rPr>
              <w:t>слуги связи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 w:rsidRPr="0005071C">
              <w:rPr>
                <w:color w:val="C00000"/>
              </w:rPr>
              <w:t>221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76,3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76,3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76,3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т</w:t>
            </w:r>
            <w:r w:rsidRPr="0005071C">
              <w:rPr>
                <w:color w:val="C00000"/>
              </w:rPr>
              <w:t xml:space="preserve">ранспортные услуги (создание условий для сохранения и развития культурного потенциала) 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 w:rsidRPr="0005071C">
              <w:rPr>
                <w:color w:val="C00000"/>
              </w:rPr>
              <w:t>222</w:t>
            </w:r>
          </w:p>
        </w:tc>
        <w:tc>
          <w:tcPr>
            <w:tcW w:w="1733" w:type="dxa"/>
            <w:shd w:val="clear" w:color="auto" w:fill="auto"/>
          </w:tcPr>
          <w:p w:rsidR="00D63372" w:rsidRPr="00921E49" w:rsidRDefault="00D63372" w:rsidP="003902D9">
            <w:pPr>
              <w:jc w:val="center"/>
              <w:rPr>
                <w:b/>
              </w:rPr>
            </w:pPr>
            <w:r w:rsidRPr="00921E49">
              <w:rPr>
                <w:b/>
              </w:rPr>
              <w:t>10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 xml:space="preserve">коммунальные услуги (отопление здания </w:t>
            </w:r>
            <w:proofErr w:type="spellStart"/>
            <w:r>
              <w:rPr>
                <w:color w:val="C00000"/>
              </w:rPr>
              <w:t>п.Пятиморск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223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155,0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155,0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155,0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электроэнергия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223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500,0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500,0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500,0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водоснабжение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223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1,3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1,3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1,3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shd w:val="clear" w:color="auto" w:fill="FFFFFF"/>
              <w:spacing w:line="240" w:lineRule="atLeast"/>
              <w:jc w:val="both"/>
            </w:pPr>
            <w:r>
              <w:t>услуги по содержанию имущества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225</w:t>
            </w:r>
          </w:p>
        </w:tc>
        <w:tc>
          <w:tcPr>
            <w:tcW w:w="1733" w:type="dxa"/>
            <w:shd w:val="clear" w:color="auto" w:fill="auto"/>
          </w:tcPr>
          <w:p w:rsidR="00D63372" w:rsidRPr="001524E4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88,9</w:t>
            </w:r>
          </w:p>
        </w:tc>
        <w:tc>
          <w:tcPr>
            <w:tcW w:w="1747" w:type="dxa"/>
            <w:shd w:val="clear" w:color="auto" w:fill="auto"/>
          </w:tcPr>
          <w:p w:rsidR="00D63372" w:rsidRPr="001524E4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83,6</w:t>
            </w:r>
          </w:p>
        </w:tc>
        <w:tc>
          <w:tcPr>
            <w:tcW w:w="1984" w:type="dxa"/>
            <w:shd w:val="clear" w:color="auto" w:fill="auto"/>
          </w:tcPr>
          <w:p w:rsidR="00D63372" w:rsidRPr="001524E4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83,6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C00000"/>
              </w:rPr>
            </w:pPr>
            <w:r>
              <w:rPr>
                <w:color w:val="C00000"/>
              </w:rPr>
              <w:t>дератизация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225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  <w:tc>
          <w:tcPr>
            <w:tcW w:w="1747" w:type="dxa"/>
            <w:shd w:val="clear" w:color="auto" w:fill="auto"/>
          </w:tcPr>
          <w:p w:rsidR="00D63372" w:rsidRPr="001524E4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  <w:tc>
          <w:tcPr>
            <w:tcW w:w="1984" w:type="dxa"/>
            <w:shd w:val="clear" w:color="auto" w:fill="auto"/>
          </w:tcPr>
          <w:p w:rsidR="00D63372" w:rsidRPr="001524E4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</w:tr>
      <w:tr w:rsidR="00D63372" w:rsidRPr="00B501F8" w:rsidTr="003902D9">
        <w:tc>
          <w:tcPr>
            <w:tcW w:w="697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shd w:val="clear" w:color="auto" w:fill="FFFFFF"/>
              <w:spacing w:line="240" w:lineRule="atLeast"/>
              <w:jc w:val="both"/>
              <w:rPr>
                <w:color w:val="C00000"/>
              </w:rPr>
            </w:pPr>
            <w:r>
              <w:rPr>
                <w:color w:val="C00000"/>
              </w:rPr>
              <w:t>вывоз ТБО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225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9,0</w:t>
            </w:r>
          </w:p>
        </w:tc>
        <w:tc>
          <w:tcPr>
            <w:tcW w:w="1747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9,0</w:t>
            </w:r>
          </w:p>
        </w:tc>
        <w:tc>
          <w:tcPr>
            <w:tcW w:w="1984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9,0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lastRenderedPageBreak/>
              <w:t>-</w:t>
            </w:r>
          </w:p>
        </w:tc>
        <w:tc>
          <w:tcPr>
            <w:tcW w:w="7605" w:type="dxa"/>
            <w:shd w:val="clear" w:color="auto" w:fill="auto"/>
          </w:tcPr>
          <w:p w:rsidR="00D63372" w:rsidRPr="0005071C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прочие услуги</w:t>
            </w:r>
          </w:p>
        </w:tc>
        <w:tc>
          <w:tcPr>
            <w:tcW w:w="659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226</w:t>
            </w:r>
          </w:p>
        </w:tc>
        <w:tc>
          <w:tcPr>
            <w:tcW w:w="1733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282,3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Прочие расходы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290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108,7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100,0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Налог на имущество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290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138,0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138,0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138,0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Уплата прочих налогов, сборов и иных платежей (на загрязнение окружающей среды)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290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13,0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Увеличение стоимости основных средств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310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16,5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</w:tr>
      <w:tr w:rsidR="00D63372" w:rsidRPr="00B501F8" w:rsidTr="003902D9">
        <w:trPr>
          <w:trHeight w:val="393"/>
        </w:trPr>
        <w:tc>
          <w:tcPr>
            <w:tcW w:w="697" w:type="dxa"/>
            <w:shd w:val="clear" w:color="auto" w:fill="auto"/>
          </w:tcPr>
          <w:p w:rsidR="00D63372" w:rsidRPr="0005071C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7605" w:type="dxa"/>
            <w:shd w:val="clear" w:color="auto" w:fill="auto"/>
          </w:tcPr>
          <w:p w:rsidR="00D63372" w:rsidRDefault="00D63372" w:rsidP="003902D9">
            <w:pPr>
              <w:rPr>
                <w:color w:val="C00000"/>
              </w:rPr>
            </w:pPr>
            <w:r>
              <w:rPr>
                <w:color w:val="C00000"/>
              </w:rPr>
              <w:t>Увеличение стоимости материальных запасов</w:t>
            </w:r>
          </w:p>
        </w:tc>
        <w:tc>
          <w:tcPr>
            <w:tcW w:w="659" w:type="dxa"/>
            <w:shd w:val="clear" w:color="auto" w:fill="auto"/>
          </w:tcPr>
          <w:p w:rsidR="00D63372" w:rsidRDefault="00D63372" w:rsidP="003902D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340</w:t>
            </w:r>
          </w:p>
        </w:tc>
        <w:tc>
          <w:tcPr>
            <w:tcW w:w="1733" w:type="dxa"/>
            <w:shd w:val="clear" w:color="auto" w:fill="auto"/>
          </w:tcPr>
          <w:p w:rsidR="00D6337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20,0</w:t>
            </w:r>
          </w:p>
        </w:tc>
        <w:tc>
          <w:tcPr>
            <w:tcW w:w="1747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:rsidR="00D63372" w:rsidRPr="00150022" w:rsidRDefault="00D63372" w:rsidP="003902D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20,00</w:t>
            </w:r>
          </w:p>
        </w:tc>
      </w:tr>
    </w:tbl>
    <w:p w:rsidR="00D63372" w:rsidRPr="002F1A1B" w:rsidRDefault="00D63372" w:rsidP="00D63372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:rsidR="00D63372" w:rsidRDefault="00D63372" w:rsidP="00D63372">
      <w:pPr>
        <w:spacing w:line="100" w:lineRule="atLeast"/>
        <w:jc w:val="center"/>
        <w:rPr>
          <w:b/>
          <w:bCs/>
        </w:rPr>
      </w:pPr>
      <w:r>
        <w:rPr>
          <w:b/>
        </w:rPr>
        <w:t xml:space="preserve">6. </w:t>
      </w:r>
      <w:r w:rsidRPr="00165EB8">
        <w:rPr>
          <w:b/>
          <w:bCs/>
        </w:rPr>
        <w:t>Оценка социально-экономической эффективности реализации программных мероприятий</w:t>
      </w:r>
    </w:p>
    <w:p w:rsidR="00D63372" w:rsidRDefault="00D63372" w:rsidP="00D63372">
      <w:pPr>
        <w:ind w:left="720"/>
        <w:rPr>
          <w:b/>
          <w:bCs/>
        </w:rPr>
      </w:pPr>
    </w:p>
    <w:p w:rsidR="00D63372" w:rsidRPr="00AC5A27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AC5A27">
        <w:rPr>
          <w:rFonts w:eastAsia="TimesNewRomanPSMT"/>
        </w:rPr>
        <w:t>Фундаментальная особенность культуры заключается в том, что важнейшие</w:t>
      </w:r>
      <w:r>
        <w:rPr>
          <w:rFonts w:eastAsia="TimesNewRomanPSMT"/>
        </w:rPr>
        <w:t xml:space="preserve"> </w:t>
      </w:r>
      <w:r w:rsidRPr="00AC5A27">
        <w:rPr>
          <w:rFonts w:eastAsia="TimesNewRomanPSMT"/>
        </w:rPr>
        <w:t>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</w:t>
      </w:r>
      <w:r>
        <w:rPr>
          <w:rFonts w:eastAsia="TimesNewRomanPSMT"/>
        </w:rPr>
        <w:t xml:space="preserve"> </w:t>
      </w:r>
      <w:r w:rsidRPr="00AC5A27">
        <w:rPr>
          <w:rFonts w:eastAsia="TimesNewRomanPSMT"/>
        </w:rPr>
        <w:t>ориентиров и норм поведения индивидуумов, что в конечном итоге влечет за собой изменения в основах функционирования общества.</w:t>
      </w:r>
    </w:p>
    <w:p w:rsidR="00D63372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AC5A27">
        <w:rPr>
          <w:rFonts w:eastAsia="TimesNewRomanPSMT"/>
        </w:rPr>
        <w:t xml:space="preserve">В Программе предполагается использовать систему индикаторов и цифровых показателей, характеризующих лишь текущие результаты культурной деятельности. При этом конкретные проекты, включенные в Программу, могут содержать свои собственные показатели результативности. </w:t>
      </w:r>
      <w:r>
        <w:rPr>
          <w:rFonts w:eastAsia="TimesNewRomanPSMT"/>
        </w:rPr>
        <w:t xml:space="preserve"> </w:t>
      </w:r>
    </w:p>
    <w:p w:rsidR="00D63372" w:rsidRPr="00AC5A27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AC5A27">
        <w:rPr>
          <w:rFonts w:eastAsia="TimesNewRomanPSMT"/>
        </w:rPr>
        <w:t xml:space="preserve"> Главный социально-экономический эффект от реализации Программы выражается в</w:t>
      </w:r>
      <w:r>
        <w:rPr>
          <w:rFonts w:eastAsia="TimesNewRomanPSMT"/>
        </w:rPr>
        <w:t xml:space="preserve"> </w:t>
      </w:r>
      <w:r w:rsidRPr="00AC5A27">
        <w:rPr>
          <w:rFonts w:eastAsia="TimesNewRomanPSMT"/>
        </w:rPr>
        <w:t xml:space="preserve">повышении социальной роли культуры в жизни </w:t>
      </w:r>
      <w:r>
        <w:rPr>
          <w:rFonts w:eastAsia="TimesNewRomanPSMT"/>
        </w:rPr>
        <w:t>жителей поселения</w:t>
      </w:r>
      <w:r w:rsidRPr="00AC5A27">
        <w:rPr>
          <w:rFonts w:eastAsia="TimesNewRomanPSMT"/>
        </w:rPr>
        <w:t xml:space="preserve"> и, соответственно, в повышении качества жизни, упрочении статуса </w:t>
      </w:r>
      <w:r>
        <w:rPr>
          <w:rFonts w:eastAsia="TimesNewRomanPSMT"/>
        </w:rPr>
        <w:t>территории</w:t>
      </w:r>
      <w:r w:rsidRPr="00AC5A27">
        <w:rPr>
          <w:rFonts w:eastAsia="TimesNewRomanPSMT"/>
        </w:rPr>
        <w:t>, создании благоприятной общественной атмосферы. Этот эффект, отложенный во времени, будет выражаться, в частности:</w:t>
      </w:r>
    </w:p>
    <w:p w:rsidR="00D63372" w:rsidRPr="00793E8E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793E8E">
        <w:rPr>
          <w:rFonts w:eastAsia="TimesNewRomanPSMT"/>
        </w:rPr>
        <w:t>- в укреплении единства при местном разнообразии культурного пространства региона, способствующем сохранению государственной целостности России при самобытности народов, ее населяющих;</w:t>
      </w:r>
    </w:p>
    <w:p w:rsidR="00D63372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93E8E">
        <w:rPr>
          <w:rFonts w:eastAsia="TimesNewRomanPSMT"/>
        </w:rPr>
        <w:tab/>
        <w:t xml:space="preserve">- в создании благоприятных условий для творческой деятельности, </w:t>
      </w:r>
      <w:proofErr w:type="gramStart"/>
      <w:r w:rsidRPr="00793E8E">
        <w:rPr>
          <w:rFonts w:eastAsia="TimesNewRomanPSMT"/>
        </w:rPr>
        <w:t>разнообразия и доступности</w:t>
      </w:r>
      <w:proofErr w:type="gramEnd"/>
      <w:r w:rsidRPr="00793E8E">
        <w:rPr>
          <w:rFonts w:eastAsia="TimesNewRomanPSMT"/>
        </w:rPr>
        <w:t xml:space="preserve"> предлагаемых населению культурных благ и информации в культуре и искусстве; </w:t>
      </w:r>
    </w:p>
    <w:p w:rsidR="00D63372" w:rsidRPr="00AC61B9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  <w:t xml:space="preserve">- </w:t>
      </w:r>
      <w:r w:rsidRPr="00793E8E">
        <w:rPr>
          <w:rFonts w:eastAsia="TimesNewRomanPSMT"/>
        </w:rPr>
        <w:t>в создании благоприятных условий для интеграции российской культуры в мировой культурный процесс, освоении новых форм и направлений культурного обмена;</w:t>
      </w:r>
    </w:p>
    <w:p w:rsidR="00D63372" w:rsidRPr="00E75323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 w:rsidRPr="00E75323">
        <w:rPr>
          <w:rFonts w:eastAsia="TimesNewRomanPSMT"/>
        </w:rPr>
        <w:tab/>
        <w:t>Эффективность реализации Программы оценивается как степень фактического достижения целевых индикаторов и показателей,</w:t>
      </w:r>
    </w:p>
    <w:p w:rsidR="00D63372" w:rsidRPr="00165EB8" w:rsidRDefault="00D63372" w:rsidP="00D63372">
      <w:pPr>
        <w:autoSpaceDE w:val="0"/>
        <w:autoSpaceDN w:val="0"/>
        <w:adjustRightInd w:val="0"/>
        <w:jc w:val="both"/>
        <w:rPr>
          <w:b/>
          <w:bCs/>
        </w:rPr>
      </w:pPr>
      <w:r w:rsidRPr="00E75323">
        <w:rPr>
          <w:rFonts w:eastAsia="TimesNewRomanPSMT"/>
        </w:rPr>
        <w:t xml:space="preserve">утвержденных Программой.  </w:t>
      </w:r>
    </w:p>
    <w:p w:rsidR="00D63372" w:rsidRPr="00080774" w:rsidRDefault="00D63372" w:rsidP="00D63372">
      <w:pPr>
        <w:jc w:val="both"/>
        <w:rPr>
          <w:bCs/>
        </w:rPr>
      </w:pPr>
      <w:r>
        <w:rPr>
          <w:b/>
          <w:bCs/>
          <w:sz w:val="32"/>
          <w:szCs w:val="32"/>
        </w:rPr>
        <w:tab/>
      </w:r>
      <w:r w:rsidRPr="00080774">
        <w:rPr>
          <w:bCs/>
        </w:rPr>
        <w:t>Эффективное учреждение – то учреждение, которое успешно применяет выбранную стратегию для максим</w:t>
      </w:r>
      <w:r>
        <w:rPr>
          <w:bCs/>
        </w:rPr>
        <w:t>альной</w:t>
      </w:r>
      <w:r w:rsidRPr="00080774">
        <w:rPr>
          <w:bCs/>
        </w:rPr>
        <w:t xml:space="preserve"> отдачи от имеющихся ресурсов. Под отдачей понимается в первую очередь посещаемость учреждения и организуемых им мероприятий.</w:t>
      </w:r>
      <w:r>
        <w:rPr>
          <w:bCs/>
        </w:rPr>
        <w:t xml:space="preserve"> При дефиците бюджета, исполнитель программы предполагает максимально эффективно использовать все имеющиеся ресурсы и стартовые условия, что даст возможность местным сообществам и другой аудитории позиционировать учреждение как эффективное.</w:t>
      </w:r>
    </w:p>
    <w:p w:rsidR="00D63372" w:rsidRDefault="00D63372" w:rsidP="00D63372">
      <w:pPr>
        <w:ind w:firstLine="708"/>
        <w:jc w:val="both"/>
      </w:pPr>
      <w:r w:rsidRPr="009512D1">
        <w:rPr>
          <w:b/>
        </w:rPr>
        <w:lastRenderedPageBreak/>
        <w:t>Оценка эффективности Программы по культурно-досуговой деятельности</w:t>
      </w:r>
      <w:r>
        <w:t xml:space="preserve"> </w:t>
      </w:r>
      <w:r w:rsidRPr="00CB3C7C">
        <w:t>может производиться исходя из: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>количественных показателей эффективности (количество мероприятий, количество зрителей, участников творческих коллективов и др.);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>качественных пок</w:t>
      </w:r>
      <w:r>
        <w:t>азателей эффективности (отзывы,</w:t>
      </w:r>
      <w:r w:rsidRPr="00CB3C7C">
        <w:t xml:space="preserve"> общественный резонанс, статьи в СМИ о проведенных в рамках </w:t>
      </w:r>
      <w:r>
        <w:t>п</w:t>
      </w:r>
      <w:r w:rsidRPr="00CB3C7C">
        <w:t>рограммы мероприятиях);</w:t>
      </w:r>
      <w:r>
        <w:t xml:space="preserve"> 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>экономических показателей эффективности (целевое расходование выделенных средств, количество денежных средств, привлеченных из д</w:t>
      </w:r>
      <w:r>
        <w:t>ругих источников финансирования</w:t>
      </w:r>
      <w:r w:rsidRPr="00CB3C7C">
        <w:t>).</w:t>
      </w:r>
    </w:p>
    <w:p w:rsidR="00D63372" w:rsidRDefault="00D63372" w:rsidP="00D63372">
      <w:pPr>
        <w:ind w:firstLine="708"/>
        <w:jc w:val="both"/>
      </w:pPr>
      <w:r w:rsidRPr="00CB3C7C">
        <w:t>Основными целевыми показателями, позволяющими оценить эффективность реализации П</w:t>
      </w:r>
      <w:r>
        <w:t>ро</w:t>
      </w:r>
      <w:r w:rsidRPr="00CB3C7C">
        <w:t>граммы, станут: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 xml:space="preserve">положительная динамика </w:t>
      </w:r>
      <w:r>
        <w:t xml:space="preserve">(сохранение, обновление, стабильность) </w:t>
      </w:r>
      <w:r w:rsidRPr="00CB3C7C">
        <w:t>количества проведенных мероприятий</w:t>
      </w:r>
      <w:r>
        <w:t xml:space="preserve"> (из расчета на одного специалиста и интенсивности его труда)</w:t>
      </w:r>
      <w:r w:rsidRPr="00CB3C7C">
        <w:t>;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>участие в творческих мероприятиях различных уровней;</w:t>
      </w:r>
    </w:p>
    <w:p w:rsidR="00D63372" w:rsidRDefault="00D63372" w:rsidP="00D63372">
      <w:pPr>
        <w:ind w:firstLine="708"/>
        <w:jc w:val="both"/>
      </w:pPr>
      <w:r>
        <w:t xml:space="preserve">- </w:t>
      </w:r>
      <w:r w:rsidRPr="00CB3C7C">
        <w:t xml:space="preserve">сохранение </w:t>
      </w:r>
      <w:r>
        <w:t xml:space="preserve">(наличие) </w:t>
      </w:r>
      <w:r w:rsidRPr="00CB3C7C">
        <w:t>коллективов, имеющих звание «народный самодеятельный коллектив».</w:t>
      </w:r>
    </w:p>
    <w:p w:rsidR="00D63372" w:rsidRPr="00E844CD" w:rsidRDefault="00D63372" w:rsidP="00D63372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9512D1">
        <w:rPr>
          <w:b/>
        </w:rPr>
        <w:t xml:space="preserve">Оценка эффективности Программы </w:t>
      </w:r>
      <w:r w:rsidRPr="009512D1">
        <w:rPr>
          <w:rFonts w:eastAsia="Calibri"/>
          <w:b/>
          <w:color w:val="000000"/>
          <w:lang w:eastAsia="en-US"/>
        </w:rPr>
        <w:t>информационно-библи</w:t>
      </w:r>
      <w:r>
        <w:rPr>
          <w:rFonts w:eastAsia="Calibri"/>
          <w:b/>
          <w:color w:val="000000"/>
          <w:lang w:eastAsia="en-US"/>
        </w:rPr>
        <w:t xml:space="preserve">отечного обслуживания </w:t>
      </w:r>
      <w:r w:rsidRPr="009C1D32">
        <w:rPr>
          <w:rFonts w:eastAsia="Calibri"/>
          <w:color w:val="000000"/>
          <w:lang w:eastAsia="en-US"/>
        </w:rPr>
        <w:t>будет определяться степенью</w:t>
      </w:r>
      <w:r>
        <w:rPr>
          <w:rFonts w:eastAsia="Calibri"/>
          <w:b/>
          <w:color w:val="000000"/>
          <w:lang w:eastAsia="en-US"/>
        </w:rPr>
        <w:t xml:space="preserve"> </w:t>
      </w:r>
      <w:r w:rsidRPr="00B501F8">
        <w:rPr>
          <w:rFonts w:eastAsia="Calibri"/>
          <w:color w:val="000000"/>
          <w:lang w:eastAsia="en-US"/>
        </w:rPr>
        <w:t>обеспеч</w:t>
      </w:r>
      <w:r>
        <w:rPr>
          <w:rFonts w:eastAsia="Calibri"/>
          <w:color w:val="000000"/>
          <w:lang w:eastAsia="en-US"/>
        </w:rPr>
        <w:t>ения</w:t>
      </w:r>
      <w:r w:rsidRPr="00B501F8">
        <w:rPr>
          <w:rFonts w:eastAsia="Calibri"/>
          <w:color w:val="000000"/>
          <w:lang w:eastAsia="en-US"/>
        </w:rPr>
        <w:t xml:space="preserve"> доступности муниципального казенного учреждения культуры для всех социал</w:t>
      </w:r>
      <w:r>
        <w:rPr>
          <w:rFonts w:eastAsia="Calibri"/>
          <w:color w:val="000000"/>
          <w:lang w:eastAsia="en-US"/>
        </w:rPr>
        <w:t>ьных групп населения, содействия</w:t>
      </w:r>
      <w:r w:rsidRPr="00B501F8">
        <w:rPr>
          <w:rFonts w:eastAsia="Calibri"/>
          <w:color w:val="000000"/>
          <w:lang w:eastAsia="en-US"/>
        </w:rPr>
        <w:t xml:space="preserve"> современному развитию библиотеки, от которой напрямую завися</w:t>
      </w:r>
      <w:r>
        <w:rPr>
          <w:rFonts w:eastAsia="Calibri"/>
          <w:color w:val="000000"/>
          <w:lang w:eastAsia="en-US"/>
        </w:rPr>
        <w:t>т духовное возрождение жителей поселения</w:t>
      </w:r>
      <w:r w:rsidRPr="00B501F8">
        <w:rPr>
          <w:rFonts w:eastAsia="Calibri"/>
          <w:color w:val="000000"/>
          <w:lang w:eastAsia="en-US"/>
        </w:rPr>
        <w:t>, уровень образования и информационной культуры подрастающего поколения. Создание комфортных условий для работы библиотекарей и повышения качества обслуживания пользователей библиотеки, повышение ее престижа, создание условий для функционирования и развития на основе применения современных информационных технологий.</w:t>
      </w:r>
    </w:p>
    <w:p w:rsidR="00D63372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B3C7C">
        <w:rPr>
          <w:rFonts w:ascii="Times New Roman" w:eastAsia="Times New Roman" w:hAnsi="Times New Roman"/>
          <w:sz w:val="24"/>
          <w:szCs w:val="24"/>
          <w:lang w:eastAsia="ru-RU"/>
        </w:rPr>
        <w:t>Основными целевыми показателями, позволяющими оценить эффективность реализации Программы, станут</w:t>
      </w:r>
      <w:r>
        <w:t>:</w:t>
      </w:r>
      <w:r w:rsidRPr="009F22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3372" w:rsidRPr="00B501F8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1F8">
        <w:rPr>
          <w:rFonts w:ascii="Times New Roman" w:hAnsi="Times New Roman"/>
          <w:color w:val="000000"/>
          <w:sz w:val="24"/>
          <w:szCs w:val="24"/>
        </w:rPr>
        <w:t xml:space="preserve">активизация информационной деятельности библиотеки, </w:t>
      </w:r>
      <w:r>
        <w:rPr>
          <w:rFonts w:ascii="Times New Roman" w:hAnsi="Times New Roman"/>
          <w:color w:val="000000"/>
          <w:sz w:val="24"/>
          <w:szCs w:val="24"/>
        </w:rPr>
        <w:t>обновление</w:t>
      </w:r>
      <w:r w:rsidRPr="00B501F8">
        <w:rPr>
          <w:rFonts w:ascii="Times New Roman" w:hAnsi="Times New Roman"/>
          <w:color w:val="000000"/>
          <w:sz w:val="24"/>
          <w:szCs w:val="24"/>
        </w:rPr>
        <w:t xml:space="preserve"> направлений и форм обслуживания читателей, выход на современный коммуникативный уровень;</w:t>
      </w:r>
    </w:p>
    <w:p w:rsidR="00D63372" w:rsidRPr="00AF29CA" w:rsidRDefault="00D63372" w:rsidP="00D63372">
      <w:pPr>
        <w:pStyle w:val="Preformat"/>
        <w:suppressAutoHyphens/>
        <w:ind w:firstLine="708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B501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создание оптимальной модели библиотечного фонда, обеспечение комплектования библиотечного фонда документами на различных носителях информации</w:t>
      </w:r>
      <w:r w:rsidRPr="00AF29CA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; </w:t>
      </w:r>
    </w:p>
    <w:p w:rsidR="00D63372" w:rsidRPr="00B501F8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1F8">
        <w:rPr>
          <w:rFonts w:ascii="Times New Roman" w:hAnsi="Times New Roman"/>
          <w:color w:val="000000"/>
          <w:sz w:val="24"/>
          <w:szCs w:val="24"/>
        </w:rPr>
        <w:t>модернизация локальной сети, обновление технического оснащения;</w:t>
      </w:r>
    </w:p>
    <w:p w:rsidR="00D63372" w:rsidRPr="00B501F8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1F8">
        <w:rPr>
          <w:rFonts w:ascii="Times New Roman" w:hAnsi="Times New Roman"/>
          <w:color w:val="000000"/>
          <w:sz w:val="24"/>
          <w:szCs w:val="24"/>
        </w:rPr>
        <w:t>улучшение информационного и библиотечного обслуживания населения;</w:t>
      </w:r>
    </w:p>
    <w:p w:rsidR="00D63372" w:rsidRPr="00B501F8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1F8">
        <w:rPr>
          <w:rFonts w:ascii="Times New Roman" w:hAnsi="Times New Roman"/>
          <w:color w:val="000000"/>
          <w:sz w:val="24"/>
          <w:szCs w:val="24"/>
        </w:rPr>
        <w:t>осуществлен</w:t>
      </w:r>
      <w:r>
        <w:rPr>
          <w:rFonts w:ascii="Times New Roman" w:hAnsi="Times New Roman"/>
          <w:color w:val="000000"/>
          <w:sz w:val="24"/>
          <w:szCs w:val="24"/>
        </w:rPr>
        <w:t>ие ремонта помещений библиотек</w:t>
      </w:r>
      <w:r w:rsidRPr="00B501F8">
        <w:rPr>
          <w:rFonts w:ascii="Times New Roman" w:hAnsi="Times New Roman"/>
          <w:color w:val="000000"/>
          <w:sz w:val="24"/>
          <w:szCs w:val="24"/>
        </w:rPr>
        <w:t>, развитие материа</w:t>
      </w:r>
      <w:r>
        <w:rPr>
          <w:rFonts w:ascii="Times New Roman" w:hAnsi="Times New Roman"/>
          <w:color w:val="000000"/>
          <w:sz w:val="24"/>
          <w:szCs w:val="24"/>
        </w:rPr>
        <w:t>льно-технической базы библиотек;</w:t>
      </w:r>
    </w:p>
    <w:p w:rsidR="00D63372" w:rsidRPr="007E1A25" w:rsidRDefault="00D63372" w:rsidP="00D63372">
      <w:pPr>
        <w:pStyle w:val="a9"/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1F8">
        <w:rPr>
          <w:rFonts w:ascii="Times New Roman" w:hAnsi="Times New Roman"/>
          <w:color w:val="000000"/>
          <w:sz w:val="24"/>
          <w:szCs w:val="24"/>
        </w:rPr>
        <w:t>полноценное библиотечное обслуживание чита</w:t>
      </w:r>
      <w:r>
        <w:rPr>
          <w:rFonts w:ascii="Times New Roman" w:hAnsi="Times New Roman"/>
          <w:color w:val="000000"/>
          <w:sz w:val="24"/>
          <w:szCs w:val="24"/>
        </w:rPr>
        <w:t>телей.</w:t>
      </w:r>
    </w:p>
    <w:p w:rsidR="00D63372" w:rsidRDefault="00D63372" w:rsidP="00D63372">
      <w:pPr>
        <w:ind w:firstLine="708"/>
        <w:jc w:val="both"/>
      </w:pPr>
      <w:r w:rsidRPr="00CB3C7C">
        <w:t xml:space="preserve">Выполнение мероприятий Программы обеспечит комплексный подход и внесет весомый вклад в создание социальной стабильности, а также в формирование имиджа </w:t>
      </w:r>
      <w:r>
        <w:t>поселения.</w:t>
      </w:r>
    </w:p>
    <w:p w:rsidR="00D63372" w:rsidRDefault="00D63372" w:rsidP="00D63372">
      <w:pPr>
        <w:ind w:firstLine="708"/>
        <w:jc w:val="both"/>
      </w:pPr>
      <w:r w:rsidRPr="00CB3C7C">
        <w:t>Благодаря реализации мероприятий П</w:t>
      </w:r>
      <w:r>
        <w:t>ро</w:t>
      </w:r>
      <w:r w:rsidRPr="00CB3C7C">
        <w:t xml:space="preserve">граммы сохранятся и получат дальнейшее творческое развитие коллективы и исполнители самодеятельного творчества, повысится их исполнительское мастерство, а также уровень профессионализма специалистов, работающих </w:t>
      </w:r>
      <w:r>
        <w:t xml:space="preserve">в МКУК «ЦСКР </w:t>
      </w:r>
      <w:proofErr w:type="spellStart"/>
      <w:r>
        <w:t>Ильевского</w:t>
      </w:r>
      <w:proofErr w:type="spellEnd"/>
      <w:r>
        <w:t xml:space="preserve"> сельского поселения</w:t>
      </w:r>
      <w:r w:rsidRPr="00CB3C7C">
        <w:t>", будут создаваться благоприятные условия для организации досуга населения.</w:t>
      </w:r>
    </w:p>
    <w:p w:rsidR="00D63372" w:rsidRDefault="00D63372" w:rsidP="00D63372">
      <w:pPr>
        <w:suppressAutoHyphens/>
        <w:ind w:firstLine="709"/>
        <w:jc w:val="both"/>
        <w:rPr>
          <w:color w:val="000000"/>
        </w:rPr>
      </w:pPr>
      <w:r w:rsidRPr="00701054">
        <w:rPr>
          <w:color w:val="000000"/>
        </w:rPr>
        <w:lastRenderedPageBreak/>
        <w:t xml:space="preserve">Реализация Программы позволит объединить усилия различных субъектов культурной деятельности по </w:t>
      </w:r>
      <w:r>
        <w:rPr>
          <w:color w:val="000000"/>
        </w:rPr>
        <w:t>сохранению библиотечного обслуживания населения поселения.</w:t>
      </w:r>
    </w:p>
    <w:p w:rsidR="00D63372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На сегодняшний день в учреждении недостаточно ресурсов для конкуренции внутренней среды, поэтому Программой предусмотрена</w:t>
      </w:r>
      <w:r w:rsidRPr="008E64A4">
        <w:t xml:space="preserve"> возможность оптимизации</w:t>
      </w:r>
      <w:r>
        <w:t xml:space="preserve"> штатной численности </w:t>
      </w:r>
      <w:proofErr w:type="gramStart"/>
      <w:r>
        <w:t xml:space="preserve">учреждения  </w:t>
      </w:r>
      <w:r w:rsidRPr="008E64A4">
        <w:t>путем</w:t>
      </w:r>
      <w:proofErr w:type="gramEnd"/>
      <w:r w:rsidRPr="008E64A4">
        <w:t xml:space="preserve"> перераспределения функциональных обязанностей, нагрузки на работников в разрезе структурных подразделений, должностей и конкретных работников. </w:t>
      </w:r>
      <w:r>
        <w:t xml:space="preserve">Эти обстоятельства приведут к снижению показателей по сравнению с соответствующими периодами отчетного года, но будут соответствовать принципам выполнения целевых показателей эффективности деятельности учреждения и </w:t>
      </w:r>
      <w:proofErr w:type="spellStart"/>
      <w:r>
        <w:t>взаимоувязываемой</w:t>
      </w:r>
      <w:proofErr w:type="spellEnd"/>
      <w:r>
        <w:t xml:space="preserve"> системы показателей эффективности учреждения и работника.</w:t>
      </w:r>
      <w:r w:rsidRPr="00FD16CE">
        <w:rPr>
          <w:rFonts w:eastAsia="TimesNewRomanPSMT"/>
        </w:rPr>
        <w:t xml:space="preserve"> </w:t>
      </w:r>
    </w:p>
    <w:p w:rsidR="00D63372" w:rsidRPr="00465D37" w:rsidRDefault="00D63372" w:rsidP="00D6337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D63372" w:rsidRDefault="00D63372" w:rsidP="00D63372">
      <w:pPr>
        <w:pStyle w:val="Heading"/>
        <w:suppressAutoHyphens/>
        <w:jc w:val="center"/>
        <w:rPr>
          <w:rFonts w:ascii="Times New Roman" w:eastAsia="TimesNewRomanPSMT" w:hAnsi="Times New Roman" w:cs="Times New Roman"/>
        </w:rPr>
      </w:pPr>
      <w:r w:rsidRPr="00246DE5">
        <w:rPr>
          <w:rFonts w:ascii="Times New Roman" w:eastAsia="TimesNewRomanPSMT" w:hAnsi="Times New Roman" w:cs="Times New Roman"/>
        </w:rPr>
        <w:t>Перечень целевых индикаторов и показателей реализации Программы,</w:t>
      </w:r>
      <w:r>
        <w:rPr>
          <w:rFonts w:eastAsia="TimesNewRomanPSMT"/>
        </w:rPr>
        <w:t xml:space="preserve"> </w:t>
      </w:r>
      <w:r w:rsidRPr="00246DE5">
        <w:rPr>
          <w:rFonts w:ascii="Times New Roman" w:eastAsia="TimesNewRomanPSMT" w:hAnsi="Times New Roman" w:cs="Times New Roman"/>
        </w:rPr>
        <w:t>подтверждающих эффективность Программы</w:t>
      </w:r>
    </w:p>
    <w:p w:rsidR="00D63372" w:rsidRPr="000342AE" w:rsidRDefault="00D63372" w:rsidP="00D63372">
      <w:pPr>
        <w:pStyle w:val="Heading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1421"/>
        <w:gridCol w:w="2268"/>
        <w:gridCol w:w="2268"/>
        <w:gridCol w:w="2268"/>
        <w:gridCol w:w="2268"/>
        <w:gridCol w:w="567"/>
      </w:tblGrid>
      <w:tr w:rsidR="00D63372" w:rsidRPr="006E54E9" w:rsidTr="003902D9">
        <w:trPr>
          <w:gridAfter w:val="1"/>
          <w:wAfter w:w="567" w:type="dxa"/>
          <w:trHeight w:val="413"/>
        </w:trPr>
        <w:tc>
          <w:tcPr>
            <w:tcW w:w="5066" w:type="dxa"/>
            <w:vMerge w:val="restart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Наименование индикатора</w:t>
            </w:r>
          </w:p>
        </w:tc>
        <w:tc>
          <w:tcPr>
            <w:tcW w:w="1421" w:type="dxa"/>
            <w:vMerge w:val="restart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Единица измерения</w:t>
            </w:r>
          </w:p>
        </w:tc>
        <w:tc>
          <w:tcPr>
            <w:tcW w:w="9072" w:type="dxa"/>
            <w:gridSpan w:val="4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Значение индикатора</w:t>
            </w:r>
          </w:p>
        </w:tc>
      </w:tr>
      <w:tr w:rsidR="00D63372" w:rsidRPr="006E54E9" w:rsidTr="003902D9">
        <w:trPr>
          <w:gridAfter w:val="1"/>
          <w:wAfter w:w="567" w:type="dxa"/>
          <w:trHeight w:val="375"/>
        </w:trPr>
        <w:tc>
          <w:tcPr>
            <w:tcW w:w="5066" w:type="dxa"/>
            <w:vMerge/>
          </w:tcPr>
          <w:p w:rsidR="00D63372" w:rsidRPr="006E54E9" w:rsidRDefault="00D63372" w:rsidP="003902D9"/>
        </w:tc>
        <w:tc>
          <w:tcPr>
            <w:tcW w:w="1421" w:type="dxa"/>
            <w:vMerge/>
          </w:tcPr>
          <w:p w:rsidR="00D63372" w:rsidRPr="006E54E9" w:rsidRDefault="00D63372" w:rsidP="003902D9">
            <w:pPr>
              <w:jc w:val="center"/>
            </w:pPr>
          </w:p>
        </w:tc>
        <w:tc>
          <w:tcPr>
            <w:tcW w:w="2268" w:type="dxa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Отчетный год</w:t>
            </w:r>
          </w:p>
        </w:tc>
        <w:tc>
          <w:tcPr>
            <w:tcW w:w="2268" w:type="dxa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6E54E9">
              <w:rPr>
                <w:b/>
              </w:rPr>
              <w:t xml:space="preserve"> год</w:t>
            </w:r>
          </w:p>
        </w:tc>
        <w:tc>
          <w:tcPr>
            <w:tcW w:w="2268" w:type="dxa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6E54E9">
              <w:rPr>
                <w:b/>
              </w:rPr>
              <w:t xml:space="preserve"> год</w:t>
            </w:r>
          </w:p>
        </w:tc>
        <w:tc>
          <w:tcPr>
            <w:tcW w:w="2268" w:type="dxa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6E54E9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6E54E9">
              <w:rPr>
                <w:b/>
              </w:rPr>
              <w:t xml:space="preserve"> год</w:t>
            </w:r>
          </w:p>
        </w:tc>
      </w:tr>
      <w:tr w:rsidR="00D63372" w:rsidRPr="006E54E9" w:rsidTr="003902D9">
        <w:trPr>
          <w:gridAfter w:val="1"/>
          <w:wAfter w:w="567" w:type="dxa"/>
          <w:trHeight w:val="375"/>
        </w:trPr>
        <w:tc>
          <w:tcPr>
            <w:tcW w:w="15559" w:type="dxa"/>
            <w:gridSpan w:val="6"/>
          </w:tcPr>
          <w:p w:rsidR="00D63372" w:rsidRPr="006E54E9" w:rsidRDefault="00D63372" w:rsidP="003902D9">
            <w:pPr>
              <w:jc w:val="center"/>
              <w:rPr>
                <w:b/>
              </w:rPr>
            </w:pPr>
            <w:r w:rsidRPr="00292408">
              <w:rPr>
                <w:b/>
                <w:bCs/>
              </w:rPr>
              <w:t>Организации досуга и обеспечения жителей услугами организаций культуры</w:t>
            </w:r>
          </w:p>
        </w:tc>
      </w:tr>
      <w:tr w:rsidR="00D63372" w:rsidRPr="006E54E9" w:rsidTr="003902D9">
        <w:trPr>
          <w:gridAfter w:val="1"/>
          <w:wAfter w:w="567" w:type="dxa"/>
          <w:trHeight w:val="541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Среднее количество посетителей одного мероприятия в год на безвозмездной основе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63372" w:rsidRPr="00411F7C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 xml:space="preserve"> Не менее 35</w:t>
            </w:r>
          </w:p>
        </w:tc>
        <w:tc>
          <w:tcPr>
            <w:tcW w:w="2268" w:type="dxa"/>
          </w:tcPr>
          <w:p w:rsidR="00D63372" w:rsidRDefault="00D63372" w:rsidP="003902D9">
            <w:r w:rsidRPr="00405EB3">
              <w:t>Не менее 35</w:t>
            </w:r>
          </w:p>
        </w:tc>
        <w:tc>
          <w:tcPr>
            <w:tcW w:w="2268" w:type="dxa"/>
          </w:tcPr>
          <w:p w:rsidR="00D63372" w:rsidRDefault="00D63372" w:rsidP="003902D9">
            <w:r w:rsidRPr="00405EB3">
              <w:t>Не менее 35</w:t>
            </w:r>
          </w:p>
        </w:tc>
        <w:tc>
          <w:tcPr>
            <w:tcW w:w="2268" w:type="dxa"/>
          </w:tcPr>
          <w:p w:rsidR="00D63372" w:rsidRDefault="00D63372" w:rsidP="003902D9">
            <w:r w:rsidRPr="00405EB3">
              <w:t>Не менее 35</w:t>
            </w:r>
          </w:p>
        </w:tc>
      </w:tr>
      <w:tr w:rsidR="00D63372" w:rsidRPr="006E54E9" w:rsidTr="003902D9">
        <w:trPr>
          <w:gridAfter w:val="1"/>
          <w:wAfter w:w="567" w:type="dxa"/>
          <w:trHeight w:val="556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D63372" w:rsidRPr="00D93A17" w:rsidRDefault="00D63372" w:rsidP="003902D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C333BF" w:rsidRDefault="00D63372" w:rsidP="003902D9">
            <w:pPr>
              <w:rPr>
                <w:color w:val="FF0000"/>
              </w:rPr>
            </w:pPr>
            <w:r w:rsidRPr="00C333BF">
              <w:rPr>
                <w:color w:val="FF0000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</w:tcPr>
          <w:p w:rsidR="00D63372" w:rsidRPr="00C333BF" w:rsidRDefault="00D63372" w:rsidP="003902D9">
            <w:pPr>
              <w:rPr>
                <w:color w:val="FF0000"/>
              </w:rPr>
            </w:pPr>
            <w:r w:rsidRPr="00C333BF">
              <w:rPr>
                <w:color w:val="FF0000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</w:tcPr>
          <w:p w:rsidR="00D63372" w:rsidRPr="00C333BF" w:rsidRDefault="00D63372" w:rsidP="003902D9">
            <w:pPr>
              <w:rPr>
                <w:color w:val="FF0000"/>
              </w:rPr>
            </w:pPr>
            <w:r w:rsidRPr="00C333BF">
              <w:rPr>
                <w:color w:val="FF0000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</w:tcPr>
          <w:p w:rsidR="00D63372" w:rsidRPr="00C333BF" w:rsidRDefault="00D63372" w:rsidP="003902D9">
            <w:pPr>
              <w:rPr>
                <w:color w:val="FF0000"/>
              </w:rPr>
            </w:pPr>
            <w:r w:rsidRPr="00C333BF">
              <w:rPr>
                <w:color w:val="FF0000"/>
              </w:rPr>
              <w:t>Не менее нормы наполняемости клубных формирований</w:t>
            </w:r>
          </w:p>
        </w:tc>
      </w:tr>
      <w:tr w:rsidR="00D63372" w:rsidRPr="006E54E9" w:rsidTr="003902D9">
        <w:trPr>
          <w:gridAfter w:val="1"/>
          <w:wAfter w:w="567" w:type="dxa"/>
          <w:trHeight w:val="583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Доля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ADE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D93A17">
              <w:rPr>
                <w:rFonts w:ascii="Times New Roman" w:hAnsi="Times New Roman"/>
                <w:sz w:val="24"/>
                <w:szCs w:val="24"/>
              </w:rPr>
              <w:t xml:space="preserve"> от общего числа проводимых культурно-досуговых мероприятий 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2268" w:type="dxa"/>
          </w:tcPr>
          <w:p w:rsidR="00D63372" w:rsidRDefault="00D63372" w:rsidP="003902D9">
            <w:r w:rsidRPr="00385D98">
              <w:t>Не менее 20</w:t>
            </w:r>
          </w:p>
        </w:tc>
        <w:tc>
          <w:tcPr>
            <w:tcW w:w="2268" w:type="dxa"/>
          </w:tcPr>
          <w:p w:rsidR="00D63372" w:rsidRDefault="00D63372" w:rsidP="003902D9">
            <w:r w:rsidRPr="00385D98">
              <w:t>Не менее 20</w:t>
            </w:r>
          </w:p>
        </w:tc>
        <w:tc>
          <w:tcPr>
            <w:tcW w:w="2268" w:type="dxa"/>
          </w:tcPr>
          <w:p w:rsidR="00D63372" w:rsidRDefault="00D63372" w:rsidP="003902D9">
            <w:r w:rsidRPr="00385D98">
              <w:t>Не менее 20</w:t>
            </w:r>
          </w:p>
        </w:tc>
      </w:tr>
      <w:tr w:rsidR="00D63372" w:rsidRPr="006E54E9" w:rsidTr="003902D9">
        <w:trPr>
          <w:gridAfter w:val="1"/>
          <w:wAfter w:w="567" w:type="dxa"/>
          <w:trHeight w:val="1123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организации и проведении информационных, культурно-досуговых, социально-значимых и просветительских мероприятиях различного уровня (фестивалей, концертов, конкурсов, творческих встречах, проектов, научных конференций и др.), а также муниципальные услуги по социально - творческим заказам, положительно влияющие на имидж учреждения культуры </w:t>
            </w:r>
            <w:proofErr w:type="spellStart"/>
            <w:r w:rsidRPr="00D93A17">
              <w:rPr>
                <w:rFonts w:ascii="Times New Roman" w:hAnsi="Times New Roman"/>
                <w:sz w:val="24"/>
                <w:szCs w:val="24"/>
              </w:rPr>
              <w:t>Ильевского</w:t>
            </w:r>
            <w:proofErr w:type="spellEnd"/>
            <w:r w:rsidRPr="00D93A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Зафиксированные данные участия учреждения</w:t>
            </w:r>
          </w:p>
        </w:tc>
        <w:tc>
          <w:tcPr>
            <w:tcW w:w="2268" w:type="dxa"/>
          </w:tcPr>
          <w:p w:rsidR="00D63372" w:rsidRDefault="00D63372" w:rsidP="003902D9">
            <w:r w:rsidRPr="00AB0F32">
              <w:t>Зафиксированные данные участия учреждения</w:t>
            </w:r>
          </w:p>
        </w:tc>
        <w:tc>
          <w:tcPr>
            <w:tcW w:w="2268" w:type="dxa"/>
          </w:tcPr>
          <w:p w:rsidR="00D63372" w:rsidRDefault="00D63372" w:rsidP="003902D9">
            <w:r w:rsidRPr="00AB0F32">
              <w:t>Зафиксированные данные участия учреждения</w:t>
            </w:r>
          </w:p>
        </w:tc>
        <w:tc>
          <w:tcPr>
            <w:tcW w:w="2268" w:type="dxa"/>
          </w:tcPr>
          <w:p w:rsidR="00D63372" w:rsidRDefault="00D63372" w:rsidP="003902D9">
            <w:r w:rsidRPr="00AB0F32">
              <w:t>Зафиксированные данные участия учреждения</w:t>
            </w:r>
          </w:p>
        </w:tc>
      </w:tr>
      <w:tr w:rsidR="00D63372" w:rsidRPr="006E54E9" w:rsidTr="003902D9">
        <w:trPr>
          <w:gridAfter w:val="1"/>
          <w:wAfter w:w="567" w:type="dxa"/>
          <w:trHeight w:val="1123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Освещение деятельности учреждения в СМИ работниками, гражданами, общественными организациями и юридическими лицами (кроме рекламы)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Количество статей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2268" w:type="dxa"/>
          </w:tcPr>
          <w:p w:rsidR="00D63372" w:rsidRDefault="00D63372" w:rsidP="003902D9">
            <w:r w:rsidRPr="00B576CD">
              <w:t>Не менее 4 в год</w:t>
            </w:r>
          </w:p>
        </w:tc>
        <w:tc>
          <w:tcPr>
            <w:tcW w:w="2268" w:type="dxa"/>
          </w:tcPr>
          <w:p w:rsidR="00D63372" w:rsidRDefault="00D63372" w:rsidP="003902D9">
            <w:r w:rsidRPr="00B576CD">
              <w:t>Не менее 4 в год</w:t>
            </w:r>
          </w:p>
        </w:tc>
        <w:tc>
          <w:tcPr>
            <w:tcW w:w="2268" w:type="dxa"/>
          </w:tcPr>
          <w:p w:rsidR="00D63372" w:rsidRDefault="00D63372" w:rsidP="003902D9">
            <w:r w:rsidRPr="00B576CD">
              <w:t>Не менее 4 в год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</w:t>
            </w:r>
            <w:r w:rsidRPr="00D93A17">
              <w:rPr>
                <w:rFonts w:ascii="Times New Roman" w:hAnsi="Times New Roman"/>
                <w:sz w:val="24"/>
                <w:szCs w:val="24"/>
              </w:rPr>
              <w:t xml:space="preserve"> граждан качеством и количеством </w:t>
            </w:r>
            <w:proofErr w:type="gramStart"/>
            <w:r w:rsidRPr="00D93A17">
              <w:rPr>
                <w:rFonts w:ascii="Times New Roman" w:hAnsi="Times New Roman"/>
                <w:sz w:val="24"/>
                <w:szCs w:val="24"/>
              </w:rPr>
              <w:t>предоставляемых  услуг</w:t>
            </w:r>
            <w:proofErr w:type="gramEnd"/>
            <w:r w:rsidRPr="00D93A17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Процентов 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516">
              <w:rPr>
                <w:rFonts w:ascii="Times New Roman" w:hAnsi="Times New Roman"/>
                <w:sz w:val="24"/>
                <w:szCs w:val="24"/>
              </w:rPr>
              <w:t>100% эффективности при отсутствии обоснованных жалоб со стороны потребителей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06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BE2">
              <w:rPr>
                <w:rFonts w:ascii="Times New Roman" w:hAnsi="Times New Roman"/>
                <w:sz w:val="24"/>
                <w:szCs w:val="24"/>
              </w:rPr>
              <w:t>от 1 до 5 – 95% (допустимое количество жалоб)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BE2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246BE2">
              <w:rPr>
                <w:rFonts w:ascii="Times New Roman" w:hAnsi="Times New Roman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>100% эффективности при отсутствии обоснованных жалоб со стороны потребителей услуг;</w:t>
            </w:r>
          </w:p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 xml:space="preserve"> от 1 до 5 – 95% (допустимое количество жалоб);</w:t>
            </w:r>
            <w:r w:rsidRPr="0089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372" w:rsidRPr="003C358A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5F">
              <w:rPr>
                <w:rFonts w:ascii="Times New Roman" w:hAnsi="Times New Roman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 xml:space="preserve">100% эффективности при отсутствии обоснованных жалоб со стороны потребителей услуг; </w:t>
            </w:r>
          </w:p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>от 1 до 5 – 95% (допустимое количество жалоб);</w:t>
            </w:r>
          </w:p>
          <w:p w:rsidR="00D63372" w:rsidRPr="003C358A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5F">
              <w:rPr>
                <w:rFonts w:ascii="Times New Roman" w:hAnsi="Times New Roman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 xml:space="preserve">100% эффективности при отсутствии обоснованных жалоб со стороны потребителей услуг; </w:t>
            </w:r>
          </w:p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8A">
              <w:rPr>
                <w:rFonts w:ascii="Times New Roman" w:hAnsi="Times New Roman"/>
                <w:sz w:val="24"/>
                <w:szCs w:val="24"/>
              </w:rPr>
              <w:t>от 1 до 5 – 95% (допустимое количество жалоб);</w:t>
            </w:r>
          </w:p>
          <w:p w:rsidR="00D63372" w:rsidRPr="003C358A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5F">
              <w:rPr>
                <w:rFonts w:ascii="Times New Roman" w:hAnsi="Times New Roman"/>
                <w:sz w:val="24"/>
                <w:szCs w:val="24"/>
              </w:rPr>
              <w:t>от 5 и более - 80% (недопустимое количество жалоб)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Число постоянно действующих клубных формирований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</w:rPr>
            </w:pPr>
            <w:r w:rsidRPr="00E86ED9">
              <w:rPr>
                <w:rFonts w:ascii="Times New Roman" w:hAnsi="Times New Roman"/>
                <w:color w:val="FF0000"/>
              </w:rPr>
              <w:t>Одно формирование на специалиста основного состава в год</w:t>
            </w:r>
          </w:p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</w:rPr>
            </w:pPr>
            <w:r w:rsidRPr="00E86ED9">
              <w:rPr>
                <w:rFonts w:ascii="Times New Roman" w:hAnsi="Times New Roman"/>
                <w:color w:val="FF0000"/>
              </w:rPr>
              <w:t>Одно формирование на специалиста основного состава в год</w:t>
            </w:r>
          </w:p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</w:rPr>
            </w:pPr>
            <w:r w:rsidRPr="00E86ED9">
              <w:rPr>
                <w:rFonts w:ascii="Times New Roman" w:hAnsi="Times New Roman"/>
                <w:color w:val="FF0000"/>
              </w:rPr>
              <w:t>Одно формирование на специалиста основного состава в год</w:t>
            </w:r>
          </w:p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</w:rPr>
            </w:pPr>
            <w:r w:rsidRPr="00E86ED9">
              <w:rPr>
                <w:rFonts w:ascii="Times New Roman" w:hAnsi="Times New Roman"/>
                <w:color w:val="FF0000"/>
              </w:rPr>
              <w:t>Одно формирование на специалиста основного состава в год</w:t>
            </w:r>
          </w:p>
          <w:p w:rsidR="00D63372" w:rsidRPr="00E86ED9" w:rsidRDefault="00D63372" w:rsidP="003902D9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</w:rPr>
            </w:pPr>
            <w:r w:rsidRPr="00D93A17">
              <w:rPr>
                <w:rFonts w:ascii="Times New Roman" w:hAnsi="Times New Roman"/>
              </w:rPr>
              <w:lastRenderedPageBreak/>
              <w:t xml:space="preserve">Не менее 15 на специалиста </w:t>
            </w:r>
            <w:r w:rsidRPr="00D93A17">
              <w:rPr>
                <w:rFonts w:ascii="Times New Roman" w:hAnsi="Times New Roman"/>
              </w:rPr>
              <w:lastRenderedPageBreak/>
              <w:t>основного состава в год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</w:rPr>
            </w:pPr>
            <w:r w:rsidRPr="00D93A17">
              <w:rPr>
                <w:rFonts w:ascii="Times New Roman" w:hAnsi="Times New Roman"/>
              </w:rPr>
              <w:lastRenderedPageBreak/>
              <w:t xml:space="preserve">Не менее 15 на специалиста </w:t>
            </w:r>
            <w:r w:rsidRPr="00D93A17">
              <w:rPr>
                <w:rFonts w:ascii="Times New Roman" w:hAnsi="Times New Roman"/>
              </w:rPr>
              <w:lastRenderedPageBreak/>
              <w:t>основного состава в год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</w:rPr>
            </w:pPr>
            <w:r w:rsidRPr="00D93A17">
              <w:rPr>
                <w:rFonts w:ascii="Times New Roman" w:hAnsi="Times New Roman"/>
              </w:rPr>
              <w:lastRenderedPageBreak/>
              <w:t xml:space="preserve">Не менее 15 на специалиста </w:t>
            </w:r>
            <w:r w:rsidRPr="00D93A17">
              <w:rPr>
                <w:rFonts w:ascii="Times New Roman" w:hAnsi="Times New Roman"/>
              </w:rPr>
              <w:lastRenderedPageBreak/>
              <w:t>основного состава в год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</w:rPr>
            </w:pPr>
            <w:r w:rsidRPr="00D93A17">
              <w:rPr>
                <w:rFonts w:ascii="Times New Roman" w:hAnsi="Times New Roman"/>
              </w:rPr>
              <w:lastRenderedPageBreak/>
              <w:t xml:space="preserve">Не менее 15 на специалиста </w:t>
            </w:r>
            <w:r w:rsidRPr="00D93A17">
              <w:rPr>
                <w:rFonts w:ascii="Times New Roman" w:hAnsi="Times New Roman"/>
              </w:rPr>
              <w:lastRenderedPageBreak/>
              <w:t>основного состава в год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самостоятельных концертных выступлений народных самодеятельных коллективов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15559" w:type="dxa"/>
            <w:gridSpan w:val="6"/>
          </w:tcPr>
          <w:p w:rsidR="00D63372" w:rsidRDefault="00D63372" w:rsidP="003902D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B52">
              <w:rPr>
                <w:rFonts w:ascii="Times New Roman" w:hAnsi="Times New Roman"/>
                <w:b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ADE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граждан качеством и количеством </w:t>
            </w:r>
            <w:proofErr w:type="gramStart"/>
            <w:r w:rsidRPr="00911ADE">
              <w:rPr>
                <w:rFonts w:ascii="Times New Roman" w:hAnsi="Times New Roman"/>
                <w:sz w:val="24"/>
                <w:szCs w:val="24"/>
              </w:rPr>
              <w:t>предоставляемых  услуг</w:t>
            </w:r>
            <w:proofErr w:type="gramEnd"/>
            <w:r w:rsidRPr="00911AD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Процентов 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865F5C">
              <w:rPr>
                <w:lang w:bidi="he-IL"/>
              </w:rPr>
              <w:t>100%</w:t>
            </w:r>
            <w:r>
              <w:rPr>
                <w:lang w:bidi="he-IL"/>
              </w:rPr>
              <w:t xml:space="preserve"> эффективности</w:t>
            </w:r>
            <w:r w:rsidRPr="00865F5C">
              <w:rPr>
                <w:lang w:bidi="he-IL"/>
              </w:rPr>
              <w:t xml:space="preserve"> при отсутствии обоснованных жалоб со стороны потребителей услуг</w:t>
            </w:r>
            <w:r>
              <w:rPr>
                <w:lang w:bidi="he-IL"/>
              </w:rPr>
              <w:t>;</w:t>
            </w:r>
            <w:r w:rsidRPr="00865F5C">
              <w:rPr>
                <w:lang w:bidi="he-IL"/>
              </w:rPr>
              <w:t xml:space="preserve"> </w:t>
            </w:r>
          </w:p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>от 1 до 5 – 95% (допустимое количество жалоб)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865F5C">
              <w:rPr>
                <w:lang w:bidi="he-IL"/>
              </w:rPr>
              <w:t>100%</w:t>
            </w:r>
            <w:r>
              <w:rPr>
                <w:lang w:bidi="he-IL"/>
              </w:rPr>
              <w:t xml:space="preserve"> эффективности</w:t>
            </w:r>
            <w:r w:rsidRPr="00865F5C">
              <w:rPr>
                <w:lang w:bidi="he-IL"/>
              </w:rPr>
              <w:t xml:space="preserve"> при отсутствии обоснованных жалоб со стороны потребителей услуг</w:t>
            </w:r>
            <w:r>
              <w:rPr>
                <w:lang w:bidi="he-IL"/>
              </w:rPr>
              <w:t>;</w:t>
            </w:r>
            <w:r w:rsidRPr="00865F5C">
              <w:rPr>
                <w:lang w:bidi="he-IL"/>
              </w:rPr>
              <w:t xml:space="preserve"> </w:t>
            </w:r>
          </w:p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>от 1 до 5 – 95% (допустимое количество жалоб)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865F5C">
              <w:rPr>
                <w:lang w:bidi="he-IL"/>
              </w:rPr>
              <w:t>100%</w:t>
            </w:r>
            <w:r>
              <w:rPr>
                <w:lang w:bidi="he-IL"/>
              </w:rPr>
              <w:t xml:space="preserve"> эффективности</w:t>
            </w:r>
            <w:r w:rsidRPr="00865F5C">
              <w:rPr>
                <w:lang w:bidi="he-IL"/>
              </w:rPr>
              <w:t xml:space="preserve"> пр</w:t>
            </w:r>
            <w:r>
              <w:rPr>
                <w:lang w:bidi="he-IL"/>
              </w:rPr>
              <w:t xml:space="preserve">и отсутствии обоснованных жалоб </w:t>
            </w:r>
            <w:r w:rsidRPr="00865F5C">
              <w:rPr>
                <w:lang w:bidi="he-IL"/>
              </w:rPr>
              <w:t>со стороны потребителей услуг</w:t>
            </w:r>
            <w:r>
              <w:rPr>
                <w:lang w:bidi="he-IL"/>
              </w:rPr>
              <w:t>;</w:t>
            </w:r>
            <w:r w:rsidRPr="00865F5C">
              <w:rPr>
                <w:lang w:bidi="he-IL"/>
              </w:rPr>
              <w:t xml:space="preserve"> </w:t>
            </w:r>
          </w:p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>от 1 до 5 – 95% (допустимое количество жалоб)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865F5C">
              <w:rPr>
                <w:lang w:bidi="he-IL"/>
              </w:rPr>
              <w:t>100%</w:t>
            </w:r>
            <w:r>
              <w:rPr>
                <w:lang w:bidi="he-IL"/>
              </w:rPr>
              <w:t xml:space="preserve"> эффективности</w:t>
            </w:r>
            <w:r w:rsidRPr="00865F5C">
              <w:rPr>
                <w:lang w:bidi="he-IL"/>
              </w:rPr>
              <w:t xml:space="preserve"> при отсутствии обоснованных жалоб со стороны потребителей услуг</w:t>
            </w:r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865F5C">
              <w:rPr>
                <w:lang w:bidi="he-IL"/>
              </w:rPr>
              <w:t xml:space="preserve"> </w:t>
            </w:r>
            <w:r w:rsidRPr="00292408">
              <w:rPr>
                <w:lang w:bidi="he-IL"/>
              </w:rPr>
              <w:t>от 1 до 5 – 95% (допустимое количество жалоб)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5 и более - 80% (недопустимое количество жалоб)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Количество зарегистрированных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21" w:type="dxa"/>
          </w:tcPr>
          <w:p w:rsidR="00D63372" w:rsidRPr="006B6816" w:rsidRDefault="00D63372" w:rsidP="003902D9">
            <w:pPr>
              <w:pStyle w:val="af1"/>
              <w:jc w:val="both"/>
              <w:rPr>
                <w:lang w:bidi="he-IL"/>
              </w:rPr>
            </w:pPr>
            <w:r w:rsidRPr="006B6816">
              <w:rPr>
                <w:lang w:bidi="he-IL"/>
              </w:rPr>
              <w:t xml:space="preserve">Единиц </w:t>
            </w:r>
          </w:p>
        </w:tc>
        <w:tc>
          <w:tcPr>
            <w:tcW w:w="2268" w:type="dxa"/>
          </w:tcPr>
          <w:p w:rsidR="00D63372" w:rsidRPr="006B6816" w:rsidRDefault="00D63372" w:rsidP="003902D9">
            <w:pPr>
              <w:pStyle w:val="af1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5</w:t>
            </w:r>
            <w:r w:rsidRPr="006B6816">
              <w:rPr>
                <w:lang w:bidi="he-IL"/>
              </w:rPr>
              <w:t>00 (нагрузка на одного специалиста)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900 </w:t>
            </w:r>
          </w:p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900 </w:t>
            </w:r>
          </w:p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900 </w:t>
            </w:r>
          </w:p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421" w:type="dxa"/>
          </w:tcPr>
          <w:p w:rsidR="00D63372" w:rsidRPr="006B6816" w:rsidRDefault="00D63372" w:rsidP="003902D9">
            <w:pPr>
              <w:pStyle w:val="af1"/>
              <w:jc w:val="both"/>
              <w:rPr>
                <w:lang w:bidi="he-IL"/>
              </w:rPr>
            </w:pPr>
            <w:r w:rsidRPr="006B6816">
              <w:rPr>
                <w:lang w:bidi="he-IL"/>
              </w:rPr>
              <w:t xml:space="preserve">Посещений </w:t>
            </w:r>
          </w:p>
          <w:p w:rsidR="00D63372" w:rsidRPr="006B6816" w:rsidRDefault="00D63372" w:rsidP="003902D9">
            <w:pPr>
              <w:pStyle w:val="af1"/>
              <w:jc w:val="both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EE68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EE6817">
              <w:rPr>
                <w:lang w:bidi="he-IL"/>
              </w:rPr>
              <w:t>Не менее 3000 (нагрузка на одного специалиста)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5400 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5400 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5400 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 xml:space="preserve">Книговыдача </w:t>
            </w:r>
          </w:p>
        </w:tc>
        <w:tc>
          <w:tcPr>
            <w:tcW w:w="1421" w:type="dxa"/>
          </w:tcPr>
          <w:p w:rsidR="00D63372" w:rsidRPr="00411F7C" w:rsidRDefault="00D63372" w:rsidP="003902D9">
            <w:pPr>
              <w:pStyle w:val="af1"/>
              <w:jc w:val="both"/>
              <w:rPr>
                <w:lang w:bidi="he-IL"/>
              </w:rPr>
            </w:pPr>
            <w:r w:rsidRPr="00411F7C">
              <w:rPr>
                <w:lang w:bidi="he-IL"/>
              </w:rPr>
              <w:t xml:space="preserve">Экземпляров </w:t>
            </w:r>
          </w:p>
        </w:tc>
        <w:tc>
          <w:tcPr>
            <w:tcW w:w="2268" w:type="dxa"/>
          </w:tcPr>
          <w:p w:rsidR="00D63372" w:rsidRPr="00EE68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EE6817">
              <w:rPr>
                <w:lang w:bidi="he-IL"/>
              </w:rPr>
              <w:t>Не менее 10000 (нагрузка на одного специалиста)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18000 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18000 </w:t>
            </w:r>
          </w:p>
        </w:tc>
        <w:tc>
          <w:tcPr>
            <w:tcW w:w="2268" w:type="dxa"/>
          </w:tcPr>
          <w:p w:rsidR="00D63372" w:rsidRPr="001F142C" w:rsidRDefault="00D63372" w:rsidP="003902D9">
            <w:pPr>
              <w:pStyle w:val="af1"/>
              <w:jc w:val="both"/>
              <w:rPr>
                <w:lang w:bidi="he-IL"/>
              </w:rPr>
            </w:pPr>
            <w:r w:rsidRPr="001F142C">
              <w:rPr>
                <w:lang w:bidi="he-IL"/>
              </w:rPr>
              <w:t xml:space="preserve">Не менее 18000 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15559" w:type="dxa"/>
            <w:gridSpan w:val="6"/>
          </w:tcPr>
          <w:p w:rsidR="00D63372" w:rsidRDefault="00D63372" w:rsidP="003902D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408">
              <w:rPr>
                <w:rFonts w:ascii="Times New Roman" w:hAnsi="Times New Roman"/>
                <w:b/>
                <w:sz w:val="24"/>
                <w:szCs w:val="24"/>
              </w:rPr>
              <w:t>Критерии финансово-экономической деятельности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Администрации </w:t>
            </w:r>
            <w:proofErr w:type="spellStart"/>
            <w:r w:rsidRPr="00D93A17">
              <w:rPr>
                <w:rFonts w:ascii="Times New Roman" w:hAnsi="Times New Roman"/>
                <w:sz w:val="24"/>
                <w:szCs w:val="24"/>
              </w:rPr>
              <w:t>Ильевского</w:t>
            </w:r>
            <w:proofErr w:type="spellEnd"/>
            <w:r w:rsidRPr="00D93A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целевому и </w:t>
            </w:r>
            <w:r w:rsidRPr="00D93A17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эффективному использованию бюджетных средств учреждения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057ECF">
              <w:rPr>
                <w:lang w:bidi="he-IL"/>
              </w:rPr>
              <w:lastRenderedPageBreak/>
              <w:t>Процентов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>100% эффективности</w:t>
            </w:r>
            <w:r w:rsidRPr="00D93A17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при </w:t>
            </w:r>
            <w:r>
              <w:rPr>
                <w:lang w:bidi="he-IL"/>
              </w:rPr>
              <w:lastRenderedPageBreak/>
              <w:t>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292408">
              <w:rPr>
                <w:lang w:bidi="he-IL"/>
              </w:rPr>
              <w:t>от 1 до 5 – 95% (допустимое количество замечаний)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lastRenderedPageBreak/>
              <w:t>100% эффективности</w:t>
            </w:r>
            <w:r w:rsidRPr="00D93A17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при </w:t>
            </w:r>
            <w:r>
              <w:rPr>
                <w:lang w:bidi="he-IL"/>
              </w:rPr>
              <w:lastRenderedPageBreak/>
              <w:t>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292408">
              <w:rPr>
                <w:lang w:bidi="he-IL"/>
              </w:rPr>
              <w:t>от 1 до 5 – 95% (допустимое количество замечаний)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lastRenderedPageBreak/>
              <w:t>100% эффективности</w:t>
            </w:r>
            <w:r w:rsidRPr="00D93A17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при </w:t>
            </w:r>
            <w:r>
              <w:rPr>
                <w:lang w:bidi="he-IL"/>
              </w:rPr>
              <w:lastRenderedPageBreak/>
              <w:t>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292408">
              <w:rPr>
                <w:lang w:bidi="he-IL"/>
              </w:rPr>
              <w:t>от 1 до 5 – 95% (допустимое количество замечаний)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lastRenderedPageBreak/>
              <w:t>100% эффективности</w:t>
            </w:r>
            <w:r w:rsidRPr="00D93A17">
              <w:rPr>
                <w:lang w:bidi="he-IL"/>
              </w:rPr>
              <w:t xml:space="preserve"> </w:t>
            </w:r>
            <w:r>
              <w:rPr>
                <w:lang w:bidi="he-IL"/>
              </w:rPr>
              <w:t xml:space="preserve">при </w:t>
            </w:r>
            <w:r>
              <w:rPr>
                <w:lang w:bidi="he-IL"/>
              </w:rPr>
              <w:lastRenderedPageBreak/>
              <w:t>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292408">
              <w:rPr>
                <w:lang w:bidi="he-IL"/>
              </w:rPr>
              <w:t>от 1 до 5 – 95% (допустимое количество замечаний)</w:t>
            </w:r>
            <w:r>
              <w:rPr>
                <w:lang w:bidi="he-IL"/>
              </w:rPr>
              <w:t>;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</w:tr>
      <w:tr w:rsidR="00D63372" w:rsidRPr="006E54E9" w:rsidTr="003902D9">
        <w:trPr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bCs/>
              </w:rPr>
            </w:pPr>
            <w:r w:rsidRPr="00D93A17">
              <w:rPr>
                <w:rFonts w:ascii="Times New Roman" w:hAnsi="Times New Roman"/>
                <w:bCs/>
              </w:rPr>
              <w:lastRenderedPageBreak/>
              <w:t xml:space="preserve">Отсутствие замечаний Администрации </w:t>
            </w:r>
            <w:proofErr w:type="spellStart"/>
            <w:r w:rsidRPr="00D93A17">
              <w:rPr>
                <w:rFonts w:ascii="Times New Roman" w:hAnsi="Times New Roman"/>
                <w:bCs/>
              </w:rPr>
              <w:t>Ильевского</w:t>
            </w:r>
            <w:proofErr w:type="spellEnd"/>
            <w:r w:rsidRPr="00D93A17">
              <w:rPr>
                <w:rFonts w:ascii="Times New Roman" w:hAnsi="Times New Roman"/>
                <w:bCs/>
              </w:rPr>
              <w:t xml:space="preserve"> сельского поселения по использованию муниципального имущества, находящегося в оперативном управлении учреждения</w:t>
            </w:r>
          </w:p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057ECF">
              <w:rPr>
                <w:lang w:bidi="he-IL"/>
              </w:rPr>
              <w:t>Процентов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 w:rsidRPr="00006516">
              <w:rPr>
                <w:lang w:bidi="he-IL"/>
              </w:rPr>
              <w:t xml:space="preserve">100% эффективности </w:t>
            </w:r>
            <w:r>
              <w:rPr>
                <w:lang w:bidi="he-IL"/>
              </w:rPr>
              <w:t>при 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1 до 5 – 95% (допустимое количество замечаний)</w:t>
            </w:r>
            <w:r>
              <w:rPr>
                <w:lang w:bidi="he-IL"/>
              </w:rPr>
              <w:t>;</w:t>
            </w:r>
            <w:r w:rsidRPr="00292408">
              <w:rPr>
                <w:lang w:bidi="he-IL"/>
              </w:rPr>
              <w:t xml:space="preserve"> 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 w:rsidRPr="00006516">
              <w:rPr>
                <w:lang w:bidi="he-IL"/>
              </w:rPr>
              <w:t xml:space="preserve">100% эффективности </w:t>
            </w:r>
            <w:r>
              <w:rPr>
                <w:lang w:bidi="he-IL"/>
              </w:rPr>
              <w:t>при 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1 до 5 – 95% (допустимое количество замечаний)</w:t>
            </w:r>
            <w:r>
              <w:rPr>
                <w:lang w:bidi="he-IL"/>
              </w:rPr>
              <w:t>;</w:t>
            </w:r>
            <w:r w:rsidRPr="00292408">
              <w:rPr>
                <w:lang w:bidi="he-IL"/>
              </w:rPr>
              <w:t xml:space="preserve"> 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 w:rsidRPr="00006516">
              <w:rPr>
                <w:lang w:bidi="he-IL"/>
              </w:rPr>
              <w:t xml:space="preserve">100% эффективности </w:t>
            </w:r>
            <w:r>
              <w:rPr>
                <w:lang w:bidi="he-IL"/>
              </w:rPr>
              <w:t>при 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1 до 5 – 95% (допустимое количество замечаний)</w:t>
            </w:r>
            <w:r>
              <w:rPr>
                <w:lang w:bidi="he-IL"/>
              </w:rPr>
              <w:t>;</w:t>
            </w:r>
            <w:r w:rsidRPr="00292408">
              <w:rPr>
                <w:lang w:bidi="he-IL"/>
              </w:rPr>
              <w:t xml:space="preserve"> 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lang w:bidi="he-IL"/>
              </w:rPr>
            </w:pPr>
            <w:r w:rsidRPr="00006516">
              <w:rPr>
                <w:lang w:bidi="he-IL"/>
              </w:rPr>
              <w:t xml:space="preserve">100% эффективности </w:t>
            </w:r>
            <w:r>
              <w:rPr>
                <w:lang w:bidi="he-IL"/>
              </w:rPr>
              <w:t>при отсутствии</w:t>
            </w:r>
            <w:r w:rsidRPr="00D93A17">
              <w:rPr>
                <w:lang w:bidi="he-IL"/>
              </w:rPr>
              <w:t xml:space="preserve">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  <w:r>
              <w:rPr>
                <w:lang w:bidi="he-IL"/>
              </w:rPr>
              <w:t>;</w:t>
            </w:r>
          </w:p>
          <w:p w:rsidR="00D63372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 xml:space="preserve"> от 1 до 5 – 95% (допустимое количество замечаний)</w:t>
            </w:r>
            <w:r>
              <w:rPr>
                <w:lang w:bidi="he-IL"/>
              </w:rPr>
              <w:t>;</w:t>
            </w:r>
            <w:r w:rsidRPr="00292408">
              <w:rPr>
                <w:lang w:bidi="he-IL"/>
              </w:rPr>
              <w:t xml:space="preserve"> 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292408">
              <w:rPr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</w:tcPr>
          <w:p w:rsidR="00D63372" w:rsidRDefault="00D63372" w:rsidP="003902D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D93A17" w:rsidRDefault="00D63372" w:rsidP="003902D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A17">
              <w:rPr>
                <w:rFonts w:ascii="Times New Roman" w:hAnsi="Times New Roman"/>
                <w:bCs/>
                <w:sz w:val="24"/>
                <w:szCs w:val="24"/>
              </w:rPr>
              <w:t>Отсутствие в учреждении задержек по выплатам заработной платы</w:t>
            </w: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>Единиц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 xml:space="preserve">Отсутствие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 xml:space="preserve">Отсутствие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 xml:space="preserve">Отсутствие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 xml:space="preserve">Отсутствие официально </w:t>
            </w:r>
            <w:proofErr w:type="gramStart"/>
            <w:r w:rsidRPr="00D93A17">
              <w:rPr>
                <w:lang w:bidi="he-IL"/>
              </w:rPr>
              <w:t>зафиксированных  замечаний</w:t>
            </w:r>
            <w:proofErr w:type="gramEnd"/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Default="00D63372" w:rsidP="003902D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16">
              <w:rPr>
                <w:rFonts w:ascii="Times New Roman" w:hAnsi="Times New Roman"/>
                <w:bCs/>
              </w:rPr>
              <w:t xml:space="preserve">Степень достижения показателей соотношения средней заработной платы работников учреждения </w:t>
            </w:r>
            <w:r w:rsidRPr="006B6816">
              <w:rPr>
                <w:rFonts w:ascii="Times New Roman" w:hAnsi="Times New Roman"/>
                <w:bCs/>
              </w:rPr>
              <w:lastRenderedPageBreak/>
              <w:t xml:space="preserve">со средней заработной платой в </w:t>
            </w:r>
            <w:r w:rsidRPr="006B6816">
              <w:rPr>
                <w:rFonts w:ascii="Times New Roman" w:hAnsi="Times New Roman"/>
                <w:bCs/>
                <w:sz w:val="24"/>
                <w:szCs w:val="24"/>
              </w:rPr>
              <w:t xml:space="preserve">регионе (при условии выделения дополнительных финансовых ресурсов, не предусмотренных в бюджете </w:t>
            </w:r>
            <w:proofErr w:type="spellStart"/>
            <w:r w:rsidRPr="006B6816">
              <w:rPr>
                <w:rFonts w:ascii="Times New Roman" w:hAnsi="Times New Roman"/>
                <w:bCs/>
                <w:sz w:val="24"/>
                <w:szCs w:val="24"/>
              </w:rPr>
              <w:t>Ильевского</w:t>
            </w:r>
            <w:proofErr w:type="spellEnd"/>
            <w:r w:rsidRPr="006B681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поселения)</w:t>
            </w:r>
          </w:p>
          <w:p w:rsidR="00D63372" w:rsidRPr="006B6816" w:rsidRDefault="00D63372" w:rsidP="003902D9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D63372" w:rsidRPr="00AF29CA" w:rsidRDefault="00D63372" w:rsidP="003902D9">
            <w:pPr>
              <w:pStyle w:val="af1"/>
              <w:jc w:val="both"/>
              <w:rPr>
                <w:color w:val="FF0000"/>
                <w:lang w:bidi="he-IL"/>
              </w:rPr>
            </w:pPr>
            <w:r w:rsidRPr="00AF29CA">
              <w:rPr>
                <w:color w:val="FF0000"/>
                <w:lang w:bidi="he-IL"/>
              </w:rPr>
              <w:lastRenderedPageBreak/>
              <w:t>Процентов</w:t>
            </w:r>
          </w:p>
        </w:tc>
        <w:tc>
          <w:tcPr>
            <w:tcW w:w="2268" w:type="dxa"/>
          </w:tcPr>
          <w:p w:rsidR="00D63372" w:rsidRPr="00AF29CA" w:rsidRDefault="00D63372" w:rsidP="003902D9">
            <w:pPr>
              <w:pStyle w:val="af1"/>
              <w:jc w:val="center"/>
              <w:rPr>
                <w:color w:val="FF0000"/>
                <w:lang w:bidi="he-IL"/>
              </w:rPr>
            </w:pPr>
            <w:r w:rsidRPr="00AF29CA">
              <w:rPr>
                <w:bCs/>
                <w:color w:val="FF0000"/>
                <w:lang w:bidi="he-IL"/>
              </w:rPr>
              <w:t>56,1</w:t>
            </w:r>
          </w:p>
        </w:tc>
        <w:tc>
          <w:tcPr>
            <w:tcW w:w="2268" w:type="dxa"/>
          </w:tcPr>
          <w:p w:rsidR="00D63372" w:rsidRPr="00AF29CA" w:rsidRDefault="00D63372" w:rsidP="003902D9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9C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64,9</w:t>
            </w:r>
          </w:p>
        </w:tc>
        <w:tc>
          <w:tcPr>
            <w:tcW w:w="2268" w:type="dxa"/>
          </w:tcPr>
          <w:p w:rsidR="00D63372" w:rsidRPr="00AF29CA" w:rsidRDefault="00D63372" w:rsidP="003902D9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9CA">
              <w:rPr>
                <w:rFonts w:ascii="Times New Roman" w:hAnsi="Times New Roman"/>
                <w:color w:val="FF0000"/>
                <w:sz w:val="24"/>
                <w:szCs w:val="24"/>
              </w:rPr>
              <w:t>73,7</w:t>
            </w:r>
          </w:p>
        </w:tc>
        <w:tc>
          <w:tcPr>
            <w:tcW w:w="2268" w:type="dxa"/>
          </w:tcPr>
          <w:p w:rsidR="00D63372" w:rsidRPr="00AF29CA" w:rsidRDefault="00D63372" w:rsidP="003902D9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9CA">
              <w:rPr>
                <w:rFonts w:ascii="Times New Roman" w:hAnsi="Times New Roman"/>
                <w:color w:val="FF0000"/>
                <w:sz w:val="24"/>
                <w:szCs w:val="24"/>
              </w:rPr>
              <w:t>84,4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15559" w:type="dxa"/>
            <w:gridSpan w:val="6"/>
          </w:tcPr>
          <w:p w:rsidR="00D63372" w:rsidRDefault="00D63372" w:rsidP="003902D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4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высококвалифицированными специалистами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Default="00D63372" w:rsidP="003902D9">
            <w:pPr>
              <w:pStyle w:val="af1"/>
              <w:jc w:val="both"/>
              <w:rPr>
                <w:lang w:bidi="he-IL"/>
              </w:rPr>
            </w:pPr>
            <w:r w:rsidRPr="00D93A17">
              <w:rPr>
                <w:lang w:bidi="he-IL"/>
              </w:rPr>
              <w:t>Доля специалистов основного персонала с высшим и средним профессиональным образованием</w:t>
            </w:r>
          </w:p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</w:p>
        </w:tc>
        <w:tc>
          <w:tcPr>
            <w:tcW w:w="1421" w:type="dxa"/>
          </w:tcPr>
          <w:p w:rsidR="00D63372" w:rsidRPr="00911ADE" w:rsidRDefault="00D63372" w:rsidP="003902D9">
            <w:pPr>
              <w:pStyle w:val="af1"/>
              <w:jc w:val="both"/>
              <w:rPr>
                <w:lang w:bidi="he-IL"/>
              </w:rPr>
            </w:pPr>
            <w:r w:rsidRPr="00911ADE">
              <w:rPr>
                <w:lang w:bidi="he-IL"/>
              </w:rPr>
              <w:t>Процентов</w:t>
            </w:r>
          </w:p>
        </w:tc>
        <w:tc>
          <w:tcPr>
            <w:tcW w:w="2268" w:type="dxa"/>
          </w:tcPr>
          <w:p w:rsidR="00D63372" w:rsidRPr="00D93A17" w:rsidRDefault="00D63372" w:rsidP="003902D9">
            <w:pPr>
              <w:pStyle w:val="af1"/>
              <w:jc w:val="both"/>
              <w:rPr>
                <w:lang w:bidi="he-IL"/>
              </w:rPr>
            </w:pPr>
            <w:r w:rsidRPr="00D93A17">
              <w:rPr>
                <w:lang w:bidi="he-IL"/>
              </w:rPr>
              <w:t>Не менее 80</w:t>
            </w:r>
          </w:p>
        </w:tc>
        <w:tc>
          <w:tcPr>
            <w:tcW w:w="2268" w:type="dxa"/>
          </w:tcPr>
          <w:p w:rsidR="00D63372" w:rsidRDefault="00D63372" w:rsidP="003902D9">
            <w:r w:rsidRPr="00A054C8">
              <w:rPr>
                <w:lang w:bidi="he-IL"/>
              </w:rPr>
              <w:t>Не менее 80</w:t>
            </w:r>
          </w:p>
        </w:tc>
        <w:tc>
          <w:tcPr>
            <w:tcW w:w="2268" w:type="dxa"/>
          </w:tcPr>
          <w:p w:rsidR="00D63372" w:rsidRDefault="00D63372" w:rsidP="003902D9">
            <w:r w:rsidRPr="00A054C8">
              <w:rPr>
                <w:lang w:bidi="he-IL"/>
              </w:rPr>
              <w:t>Не менее 80</w:t>
            </w:r>
          </w:p>
        </w:tc>
        <w:tc>
          <w:tcPr>
            <w:tcW w:w="2268" w:type="dxa"/>
          </w:tcPr>
          <w:p w:rsidR="00D63372" w:rsidRDefault="00D63372" w:rsidP="003902D9">
            <w:r w:rsidRPr="00A054C8">
              <w:rPr>
                <w:lang w:bidi="he-IL"/>
              </w:rPr>
              <w:t>Не менее 80</w:t>
            </w: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15559" w:type="dxa"/>
            <w:gridSpan w:val="6"/>
          </w:tcPr>
          <w:p w:rsidR="00D63372" w:rsidRPr="004C0910" w:rsidRDefault="00D63372" w:rsidP="003902D9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4C0910">
              <w:rPr>
                <w:rFonts w:ascii="Times New Roman" w:hAnsi="Times New Roman"/>
                <w:b/>
                <w:bCs/>
              </w:rPr>
              <w:t xml:space="preserve">Степень </w:t>
            </w:r>
            <w:proofErr w:type="gramStart"/>
            <w:r w:rsidRPr="004C0910">
              <w:rPr>
                <w:rFonts w:ascii="Times New Roman" w:hAnsi="Times New Roman"/>
                <w:b/>
                <w:bCs/>
              </w:rPr>
              <w:t>выполнения  целевых</w:t>
            </w:r>
            <w:proofErr w:type="gramEnd"/>
            <w:r w:rsidRPr="004C0910">
              <w:rPr>
                <w:rFonts w:ascii="Times New Roman" w:hAnsi="Times New Roman"/>
                <w:b/>
                <w:bCs/>
              </w:rPr>
              <w:t xml:space="preserve"> показателей эффективности работы учреждения</w:t>
            </w:r>
          </w:p>
          <w:p w:rsidR="00D63372" w:rsidRPr="004C0910" w:rsidRDefault="00D63372" w:rsidP="003902D9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3372" w:rsidRPr="006E54E9" w:rsidTr="003902D9">
        <w:trPr>
          <w:gridAfter w:val="1"/>
          <w:wAfter w:w="567" w:type="dxa"/>
          <w:trHeight w:val="412"/>
        </w:trPr>
        <w:tc>
          <w:tcPr>
            <w:tcW w:w="5066" w:type="dxa"/>
          </w:tcPr>
          <w:p w:rsidR="00D63372" w:rsidRPr="00292408" w:rsidRDefault="00D63372" w:rsidP="003902D9">
            <w:pPr>
              <w:pStyle w:val="ae"/>
              <w:jc w:val="both"/>
              <w:rPr>
                <w:rFonts w:ascii="Times New Roman" w:hAnsi="Times New Roman"/>
                <w:bCs/>
              </w:rPr>
            </w:pPr>
            <w:r w:rsidRPr="00292408">
              <w:rPr>
                <w:rFonts w:ascii="Times New Roman" w:hAnsi="Times New Roman"/>
                <w:bCs/>
              </w:rPr>
              <w:t xml:space="preserve">Степень </w:t>
            </w:r>
            <w:proofErr w:type="gramStart"/>
            <w:r w:rsidRPr="00292408">
              <w:rPr>
                <w:rFonts w:ascii="Times New Roman" w:hAnsi="Times New Roman"/>
                <w:bCs/>
              </w:rPr>
              <w:t>выполнения  целевых</w:t>
            </w:r>
            <w:proofErr w:type="gramEnd"/>
            <w:r w:rsidRPr="00292408">
              <w:rPr>
                <w:rFonts w:ascii="Times New Roman" w:hAnsi="Times New Roman"/>
                <w:bCs/>
              </w:rPr>
              <w:t xml:space="preserve"> показателей эффективности работы учреждения</w:t>
            </w:r>
          </w:p>
          <w:p w:rsidR="00D63372" w:rsidRPr="004C0910" w:rsidRDefault="00D63372" w:rsidP="003902D9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 w:rsidRPr="00D93A17">
              <w:rPr>
                <w:lang w:bidi="he-IL"/>
              </w:rPr>
              <w:t xml:space="preserve"> </w:t>
            </w:r>
            <w:r w:rsidRPr="00911ADE">
              <w:rPr>
                <w:lang w:bidi="he-IL"/>
              </w:rPr>
              <w:t>Процентов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A57F24">
              <w:rPr>
                <w:bCs/>
                <w:lang w:bidi="he-IL"/>
              </w:rPr>
              <w:t>эффективный уровень – 100%;</w:t>
            </w:r>
            <w:r w:rsidRPr="00292408">
              <w:rPr>
                <w:bCs/>
                <w:lang w:bidi="he-IL"/>
              </w:rPr>
              <w:t xml:space="preserve"> </w:t>
            </w:r>
          </w:p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292408">
              <w:rPr>
                <w:bCs/>
                <w:lang w:bidi="he-IL"/>
              </w:rPr>
              <w:t>высокий уровень эффективности – свыше 100%;</w:t>
            </w:r>
          </w:p>
          <w:p w:rsidR="00D63372" w:rsidRPr="00D93A17" w:rsidRDefault="00D63372" w:rsidP="003902D9">
            <w:pPr>
              <w:pStyle w:val="af1"/>
              <w:rPr>
                <w:lang w:bidi="he-IL"/>
              </w:rPr>
            </w:pPr>
            <w:r>
              <w:rPr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546ADA">
              <w:rPr>
                <w:bCs/>
                <w:lang w:bidi="he-IL"/>
              </w:rPr>
              <w:t xml:space="preserve">эффективный уровень – 100%; </w:t>
            </w:r>
          </w:p>
          <w:p w:rsidR="00D63372" w:rsidRPr="0089295F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высокий уровень эффективности – свыше 100%;</w:t>
            </w:r>
          </w:p>
          <w:p w:rsidR="00D63372" w:rsidRPr="00546ADA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546ADA">
              <w:rPr>
                <w:bCs/>
                <w:lang w:bidi="he-IL"/>
              </w:rPr>
              <w:t xml:space="preserve">эффективный уровень – 100%; </w:t>
            </w:r>
          </w:p>
          <w:p w:rsidR="00D63372" w:rsidRPr="0089295F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высокий уровень эффективности – свыше 100%;</w:t>
            </w:r>
          </w:p>
          <w:p w:rsidR="00D63372" w:rsidRPr="00546ADA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</w:tcPr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546ADA">
              <w:rPr>
                <w:bCs/>
                <w:lang w:bidi="he-IL"/>
              </w:rPr>
              <w:t xml:space="preserve">эффективный уровень – 100%; </w:t>
            </w:r>
          </w:p>
          <w:p w:rsidR="00D63372" w:rsidRPr="0089295F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высокий уровень эффективности – свыше 100%;</w:t>
            </w:r>
          </w:p>
          <w:p w:rsidR="00D63372" w:rsidRDefault="00D63372" w:rsidP="003902D9">
            <w:pPr>
              <w:pStyle w:val="af1"/>
              <w:rPr>
                <w:bCs/>
                <w:lang w:bidi="he-IL"/>
              </w:rPr>
            </w:pPr>
            <w:r w:rsidRPr="0089295F">
              <w:rPr>
                <w:bCs/>
                <w:lang w:bidi="he-IL"/>
              </w:rPr>
              <w:t>приемлемый уровень эффективности – от 85 до 100%</w:t>
            </w:r>
          </w:p>
          <w:p w:rsidR="00D63372" w:rsidRPr="00546ADA" w:rsidRDefault="00D63372" w:rsidP="003902D9">
            <w:pPr>
              <w:pStyle w:val="af1"/>
              <w:rPr>
                <w:bCs/>
                <w:lang w:bidi="he-IL"/>
              </w:rPr>
            </w:pPr>
          </w:p>
        </w:tc>
      </w:tr>
    </w:tbl>
    <w:p w:rsidR="00D63372" w:rsidRDefault="00D63372" w:rsidP="00D63372">
      <w:pPr>
        <w:ind w:left="720"/>
        <w:jc w:val="center"/>
        <w:rPr>
          <w:b/>
        </w:rPr>
      </w:pPr>
    </w:p>
    <w:p w:rsidR="00D63372" w:rsidRDefault="00D63372" w:rsidP="00D63372">
      <w:pPr>
        <w:ind w:left="720"/>
        <w:jc w:val="center"/>
        <w:rPr>
          <w:b/>
        </w:rPr>
      </w:pPr>
    </w:p>
    <w:p w:rsidR="00D63372" w:rsidRDefault="00D63372" w:rsidP="00D63372">
      <w:pPr>
        <w:ind w:left="720"/>
        <w:jc w:val="center"/>
        <w:rPr>
          <w:b/>
        </w:rPr>
      </w:pPr>
    </w:p>
    <w:p w:rsidR="00D63372" w:rsidRDefault="00D63372" w:rsidP="00D63372">
      <w:pPr>
        <w:ind w:left="720"/>
        <w:jc w:val="center"/>
        <w:rPr>
          <w:b/>
        </w:rPr>
      </w:pPr>
    </w:p>
    <w:p w:rsidR="00D63372" w:rsidRPr="00165EB8" w:rsidRDefault="00D63372" w:rsidP="00D63372">
      <w:pPr>
        <w:ind w:left="720"/>
        <w:jc w:val="center"/>
        <w:rPr>
          <w:b/>
        </w:rPr>
      </w:pPr>
      <w:r w:rsidRPr="00165EB8">
        <w:rPr>
          <w:b/>
        </w:rPr>
        <w:t>7. Методика эффективности расчета целевых индикаторов</w:t>
      </w:r>
    </w:p>
    <w:p w:rsidR="00D63372" w:rsidRPr="001C7D5F" w:rsidRDefault="00D63372" w:rsidP="00D63372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372" w:rsidRPr="001C7D5F" w:rsidRDefault="00D63372" w:rsidP="00D63372">
      <w:pPr>
        <w:ind w:firstLine="360"/>
      </w:pPr>
      <w:r w:rsidRPr="00DD5E3D">
        <w:rPr>
          <w:b/>
        </w:rPr>
        <w:t>Бюджетная эффективность</w:t>
      </w:r>
      <w:r w:rsidRPr="001C7D5F">
        <w:t xml:space="preserve"> Программы определяется как соотношение фактического использования средств, запланированных на реализацию Программы, к утвержденному плану, по формуле:</w:t>
      </w:r>
    </w:p>
    <w:tbl>
      <w:tblPr>
        <w:tblpPr w:leftFromText="180" w:rightFromText="180" w:vertAnchor="text" w:horzAnchor="margin" w:tblpY="46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1134"/>
      </w:tblGrid>
      <w:tr w:rsidR="00D63372" w:rsidRPr="00B501F8" w:rsidTr="003902D9">
        <w:tc>
          <w:tcPr>
            <w:tcW w:w="1101" w:type="dxa"/>
            <w:vMerge w:val="restart"/>
            <w:shd w:val="clear" w:color="auto" w:fill="auto"/>
            <w:vAlign w:val="center"/>
          </w:tcPr>
          <w:p w:rsidR="00D63372" w:rsidRPr="00B501F8" w:rsidRDefault="00D63372" w:rsidP="003902D9">
            <w:pPr>
              <w:jc w:val="center"/>
              <w:rPr>
                <w:strike/>
              </w:rPr>
            </w:pPr>
            <w:r w:rsidRPr="00B501F8">
              <w:t xml:space="preserve">Б </w:t>
            </w:r>
            <w:proofErr w:type="spellStart"/>
            <w:r w:rsidRPr="00B501F8">
              <w:rPr>
                <w:vertAlign w:val="subscript"/>
              </w:rPr>
              <w:t>эфф</w:t>
            </w:r>
            <w:proofErr w:type="spellEnd"/>
            <w:r w:rsidRPr="00B501F8">
              <w:rPr>
                <w:vertAlign w:val="subscript"/>
              </w:rPr>
              <w:t xml:space="preserve"> </w:t>
            </w:r>
            <w:r w:rsidRPr="00B501F8">
              <w:t>=</w:t>
            </w:r>
          </w:p>
        </w:tc>
        <w:tc>
          <w:tcPr>
            <w:tcW w:w="708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  <w:rPr>
                <w:lang w:val="en-US"/>
              </w:rPr>
            </w:pPr>
            <w:r w:rsidRPr="00B501F8">
              <w:rPr>
                <w:lang w:val="en-US"/>
              </w:rPr>
              <w:t>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63372" w:rsidRPr="00B501F8" w:rsidRDefault="00D63372" w:rsidP="003902D9">
            <w:pPr>
              <w:jc w:val="center"/>
            </w:pPr>
            <w:r w:rsidRPr="00B501F8">
              <w:t>х 100 %</w:t>
            </w:r>
          </w:p>
        </w:tc>
      </w:tr>
      <w:tr w:rsidR="00D63372" w:rsidRPr="00B501F8" w:rsidTr="003902D9">
        <w:tc>
          <w:tcPr>
            <w:tcW w:w="1101" w:type="dxa"/>
            <w:vMerge/>
            <w:shd w:val="clear" w:color="auto" w:fill="auto"/>
          </w:tcPr>
          <w:p w:rsidR="00D63372" w:rsidRPr="00B501F8" w:rsidRDefault="00D63372" w:rsidP="003902D9">
            <w:pPr>
              <w:jc w:val="center"/>
            </w:pPr>
          </w:p>
        </w:tc>
        <w:tc>
          <w:tcPr>
            <w:tcW w:w="708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  <w:rPr>
                <w:lang w:val="en-US"/>
              </w:rPr>
            </w:pPr>
            <w:r w:rsidRPr="00B501F8">
              <w:rPr>
                <w:lang w:val="en-US"/>
              </w:rPr>
              <w:t>P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63372" w:rsidRPr="00B501F8" w:rsidRDefault="00D63372" w:rsidP="003902D9"/>
        </w:tc>
      </w:tr>
    </w:tbl>
    <w:p w:rsidR="00D63372" w:rsidRPr="001C7D5F" w:rsidRDefault="00D63372" w:rsidP="00D63372">
      <w:r w:rsidRPr="001C7D5F">
        <w:t>     </w:t>
      </w:r>
    </w:p>
    <w:p w:rsidR="00D63372" w:rsidRPr="001C7D5F" w:rsidRDefault="00D63372" w:rsidP="00D63372"/>
    <w:p w:rsidR="00D63372" w:rsidRPr="001C7D5F" w:rsidRDefault="00D63372" w:rsidP="00D63372">
      <w:r w:rsidRPr="001C7D5F">
        <w:t>где:</w:t>
      </w:r>
    </w:p>
    <w:p w:rsidR="00D63372" w:rsidRPr="001C7D5F" w:rsidRDefault="00D63372" w:rsidP="00D63372">
      <w:r w:rsidRPr="001C7D5F">
        <w:lastRenderedPageBreak/>
        <w:t xml:space="preserve">Б </w:t>
      </w:r>
      <w:proofErr w:type="spellStart"/>
      <w:r w:rsidRPr="001C7D5F">
        <w:rPr>
          <w:vertAlign w:val="subscript"/>
        </w:rPr>
        <w:t>эфф</w:t>
      </w:r>
      <w:proofErr w:type="spellEnd"/>
      <w:r w:rsidRPr="001C7D5F">
        <w:rPr>
          <w:vertAlign w:val="subscript"/>
        </w:rPr>
        <w:t xml:space="preserve"> </w:t>
      </w:r>
      <w:r w:rsidRPr="001C7D5F">
        <w:t xml:space="preserve">– бюджетная эффективность реализации </w:t>
      </w:r>
      <w:r>
        <w:t>П</w:t>
      </w:r>
      <w:r w:rsidRPr="001C7D5F">
        <w:t>рограммы;</w:t>
      </w:r>
    </w:p>
    <w:p w:rsidR="00D63372" w:rsidRPr="001C7D5F" w:rsidRDefault="00D63372" w:rsidP="00D63372">
      <w:r w:rsidRPr="001C7D5F">
        <w:rPr>
          <w:lang w:val="en-US"/>
        </w:rPr>
        <w:t>F</w:t>
      </w:r>
      <w:r w:rsidRPr="001C7D5F">
        <w:t xml:space="preserve"> – </w:t>
      </w:r>
      <w:proofErr w:type="gramStart"/>
      <w:r w:rsidRPr="001C7D5F">
        <w:t>фактическое</w:t>
      </w:r>
      <w:proofErr w:type="gramEnd"/>
      <w:r w:rsidRPr="001C7D5F">
        <w:t xml:space="preserve"> использование бюджетных средств;</w:t>
      </w:r>
    </w:p>
    <w:p w:rsidR="00D63372" w:rsidRDefault="00D63372" w:rsidP="00D63372">
      <w:r w:rsidRPr="001C7D5F">
        <w:rPr>
          <w:lang w:val="en-US"/>
        </w:rPr>
        <w:t>P</w:t>
      </w:r>
      <w:r w:rsidRPr="001C7D5F">
        <w:t xml:space="preserve"> – </w:t>
      </w:r>
      <w:proofErr w:type="gramStart"/>
      <w:r w:rsidRPr="001C7D5F">
        <w:t>утве</w:t>
      </w:r>
      <w:r>
        <w:t>ржденный</w:t>
      </w:r>
      <w:proofErr w:type="gramEnd"/>
      <w:r>
        <w:t xml:space="preserve"> план бюджетных средств.</w:t>
      </w:r>
    </w:p>
    <w:p w:rsidR="00D63372" w:rsidRPr="001C7D5F" w:rsidRDefault="00D63372" w:rsidP="00D63372"/>
    <w:p w:rsidR="00D63372" w:rsidRPr="001C7D5F" w:rsidRDefault="00D63372" w:rsidP="00D63372">
      <w:pPr>
        <w:ind w:firstLine="708"/>
        <w:jc w:val="both"/>
      </w:pPr>
      <w:r w:rsidRPr="001C7D5F">
        <w:t>Оценка эффективности реализации П</w:t>
      </w:r>
      <w:r>
        <w:t>рог</w:t>
      </w:r>
      <w:r w:rsidRPr="001C7D5F">
        <w:t>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D63372" w:rsidRPr="001C7D5F" w:rsidRDefault="00D63372" w:rsidP="00D63372">
      <w:pPr>
        <w:ind w:firstLine="708"/>
        <w:jc w:val="both"/>
      </w:pPr>
      <w:r w:rsidRPr="001C7D5F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63372" w:rsidRPr="001C7D5F" w:rsidRDefault="00D63372" w:rsidP="00D63372">
      <w:pPr>
        <w:ind w:firstLine="708"/>
        <w:jc w:val="both"/>
      </w:pPr>
      <w:r w:rsidRPr="001C7D5F">
        <w:t xml:space="preserve">Программа предполагает использование системы индикаторов, характеризующих текущие и конечные результаты ее реализации. </w:t>
      </w:r>
    </w:p>
    <w:p w:rsidR="00D63372" w:rsidRDefault="00D63372" w:rsidP="00D63372">
      <w:pPr>
        <w:ind w:firstLine="708"/>
        <w:jc w:val="both"/>
      </w:pPr>
      <w:r w:rsidRPr="00DD5E3D">
        <w:rPr>
          <w:b/>
        </w:rPr>
        <w:t>Расчет результативности по каждому показателю</w:t>
      </w:r>
      <w:r w:rsidRPr="001C7D5F">
        <w:t xml:space="preserve"> проводится по формуле:</w:t>
      </w:r>
    </w:p>
    <w:p w:rsidR="00D63372" w:rsidRPr="001C7D5F" w:rsidRDefault="00D63372" w:rsidP="00D63372">
      <w:pPr>
        <w:ind w:firstLine="708"/>
        <w:jc w:val="both"/>
      </w:pPr>
    </w:p>
    <w:tbl>
      <w:tblPr>
        <w:tblpPr w:leftFromText="180" w:rightFromText="180" w:vertAnchor="text" w:horzAnchor="margin" w:tblpY="6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134"/>
      </w:tblGrid>
      <w:tr w:rsidR="00D63372" w:rsidRPr="00B501F8" w:rsidTr="003902D9">
        <w:tc>
          <w:tcPr>
            <w:tcW w:w="959" w:type="dxa"/>
            <w:vMerge w:val="restart"/>
            <w:shd w:val="clear" w:color="auto" w:fill="auto"/>
            <w:vAlign w:val="center"/>
          </w:tcPr>
          <w:p w:rsidR="00D63372" w:rsidRPr="00B501F8" w:rsidRDefault="00D63372" w:rsidP="003902D9">
            <w:pPr>
              <w:jc w:val="center"/>
            </w:pPr>
            <w:r w:rsidRPr="00B501F8">
              <w:t>Е</w:t>
            </w:r>
            <w:proofErr w:type="spellStart"/>
            <w:r w:rsidRPr="00B501F8">
              <w:rPr>
                <w:lang w:val="en-US"/>
              </w:rPr>
              <w:t>i</w:t>
            </w:r>
            <w:proofErr w:type="spellEnd"/>
            <w:r w:rsidRPr="00B501F8">
              <w:t xml:space="preserve"> =</w:t>
            </w:r>
          </w:p>
        </w:tc>
        <w:tc>
          <w:tcPr>
            <w:tcW w:w="1276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</w:pPr>
            <w:r w:rsidRPr="00B501F8">
              <w:t>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63372" w:rsidRPr="00B501F8" w:rsidRDefault="00D63372" w:rsidP="003902D9">
            <w:pPr>
              <w:jc w:val="center"/>
            </w:pPr>
            <w:r w:rsidRPr="00B501F8">
              <w:t>х 100 %</w:t>
            </w:r>
          </w:p>
        </w:tc>
      </w:tr>
      <w:tr w:rsidR="00D63372" w:rsidRPr="00B501F8" w:rsidTr="003902D9">
        <w:tc>
          <w:tcPr>
            <w:tcW w:w="959" w:type="dxa"/>
            <w:vMerge/>
            <w:shd w:val="clear" w:color="auto" w:fill="auto"/>
          </w:tcPr>
          <w:p w:rsidR="00D63372" w:rsidRPr="00B501F8" w:rsidRDefault="00D63372" w:rsidP="003902D9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  <w:rPr>
                <w:lang w:val="en-US"/>
              </w:rPr>
            </w:pPr>
            <w:r w:rsidRPr="00B501F8">
              <w:rPr>
                <w:lang w:val="en-US"/>
              </w:rPr>
              <w:t>H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63372" w:rsidRPr="00B501F8" w:rsidRDefault="00D63372" w:rsidP="003902D9"/>
        </w:tc>
      </w:tr>
    </w:tbl>
    <w:p w:rsidR="00D63372" w:rsidRPr="001C7D5F" w:rsidRDefault="00D63372" w:rsidP="00D63372">
      <w:pPr>
        <w:ind w:firstLine="708"/>
        <w:jc w:val="both"/>
      </w:pPr>
    </w:p>
    <w:p w:rsidR="00D63372" w:rsidRDefault="00D63372" w:rsidP="00D63372">
      <w:pPr>
        <w:jc w:val="both"/>
      </w:pPr>
    </w:p>
    <w:p w:rsidR="00D63372" w:rsidRDefault="00D63372" w:rsidP="00D63372">
      <w:pPr>
        <w:jc w:val="both"/>
      </w:pPr>
    </w:p>
    <w:p w:rsidR="00D63372" w:rsidRPr="001C7D5F" w:rsidRDefault="00D63372" w:rsidP="00D63372">
      <w:pPr>
        <w:jc w:val="both"/>
      </w:pPr>
      <w:r>
        <w:t xml:space="preserve">  </w:t>
      </w:r>
      <w:r w:rsidRPr="001C7D5F">
        <w:t>где:</w:t>
      </w:r>
    </w:p>
    <w:p w:rsidR="00D63372" w:rsidRPr="001C7D5F" w:rsidRDefault="00D63372" w:rsidP="00D63372">
      <w:pPr>
        <w:ind w:firstLine="708"/>
        <w:jc w:val="both"/>
      </w:pPr>
      <w:r w:rsidRPr="001C7D5F">
        <w:t>Е</w:t>
      </w:r>
      <w:proofErr w:type="spellStart"/>
      <w:r w:rsidRPr="001C7D5F">
        <w:rPr>
          <w:lang w:val="en-US"/>
        </w:rPr>
        <w:t>i</w:t>
      </w:r>
      <w:proofErr w:type="spellEnd"/>
      <w:r w:rsidRPr="001C7D5F">
        <w:t xml:space="preserve"> – степень достижения одного </w:t>
      </w:r>
      <w:proofErr w:type="gramStart"/>
      <w:r w:rsidRPr="001C7D5F">
        <w:t>показателя  (</w:t>
      </w:r>
      <w:proofErr w:type="gramEnd"/>
      <w:r w:rsidRPr="001C7D5F">
        <w:t>процентов);</w:t>
      </w:r>
    </w:p>
    <w:p w:rsidR="00D63372" w:rsidRPr="001C7D5F" w:rsidRDefault="00D63372" w:rsidP="00D63372">
      <w:pPr>
        <w:ind w:firstLine="708"/>
        <w:jc w:val="both"/>
      </w:pPr>
      <w:r w:rsidRPr="001C7D5F">
        <w:rPr>
          <w:lang w:val="en-US"/>
        </w:rPr>
        <w:t>T</w:t>
      </w:r>
      <w:r w:rsidRPr="001C7D5F">
        <w:t xml:space="preserve"> – </w:t>
      </w:r>
      <w:proofErr w:type="gramStart"/>
      <w:r w:rsidRPr="001C7D5F">
        <w:t>фактическое</w:t>
      </w:r>
      <w:proofErr w:type="gramEnd"/>
      <w:r w:rsidRPr="001C7D5F">
        <w:t xml:space="preserve"> значение показателя;</w:t>
      </w:r>
    </w:p>
    <w:p w:rsidR="00D63372" w:rsidRDefault="00D63372" w:rsidP="00D63372">
      <w:pPr>
        <w:ind w:firstLine="708"/>
        <w:jc w:val="both"/>
      </w:pPr>
      <w:r w:rsidRPr="001C7D5F">
        <w:rPr>
          <w:lang w:val="en-US"/>
        </w:rPr>
        <w:t>H</w:t>
      </w:r>
      <w:r w:rsidRPr="001C7D5F">
        <w:t xml:space="preserve"> – </w:t>
      </w:r>
      <w:proofErr w:type="gramStart"/>
      <w:r w:rsidRPr="001C7D5F">
        <w:t>установленное</w:t>
      </w:r>
      <w:proofErr w:type="gramEnd"/>
      <w:r w:rsidRPr="001C7D5F">
        <w:t xml:space="preserve"> программное целевое значение показателя.</w:t>
      </w:r>
    </w:p>
    <w:p w:rsidR="00D63372" w:rsidRDefault="00D63372" w:rsidP="00D63372">
      <w:pPr>
        <w:jc w:val="both"/>
      </w:pPr>
    </w:p>
    <w:p w:rsidR="00D63372" w:rsidRPr="001C7D5F" w:rsidRDefault="00D63372" w:rsidP="00D63372">
      <w:pPr>
        <w:ind w:firstLine="708"/>
        <w:jc w:val="both"/>
      </w:pPr>
    </w:p>
    <w:p w:rsidR="00D63372" w:rsidRPr="001C7D5F" w:rsidRDefault="00D63372" w:rsidP="00D63372">
      <w:pPr>
        <w:jc w:val="both"/>
      </w:pPr>
      <w:r w:rsidRPr="00DD5E3D">
        <w:rPr>
          <w:b/>
        </w:rPr>
        <w:t>Расчет результативности реализации Программы в целом</w:t>
      </w:r>
      <w:r w:rsidRPr="001C7D5F">
        <w:t xml:space="preserve"> производиться по формуле:</w:t>
      </w:r>
    </w:p>
    <w:tbl>
      <w:tblPr>
        <w:tblpPr w:leftFromText="180" w:rightFromText="180" w:vertAnchor="text" w:horzAnchor="margin" w:tblpY="6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92"/>
        <w:gridCol w:w="1134"/>
      </w:tblGrid>
      <w:tr w:rsidR="00D63372" w:rsidRPr="00B501F8" w:rsidTr="003902D9">
        <w:tc>
          <w:tcPr>
            <w:tcW w:w="959" w:type="dxa"/>
            <w:vMerge w:val="restart"/>
            <w:shd w:val="clear" w:color="auto" w:fill="auto"/>
            <w:vAlign w:val="center"/>
          </w:tcPr>
          <w:p w:rsidR="00D63372" w:rsidRPr="00B501F8" w:rsidRDefault="00D63372" w:rsidP="003902D9">
            <w:pPr>
              <w:jc w:val="center"/>
            </w:pPr>
            <w:r w:rsidRPr="00B501F8">
              <w:rPr>
                <w:lang w:val="en-US"/>
              </w:rPr>
              <w:t>E</w:t>
            </w:r>
            <w:r w:rsidRPr="00B501F8">
              <w:t xml:space="preserve"> =</w:t>
            </w:r>
          </w:p>
        </w:tc>
        <w:tc>
          <w:tcPr>
            <w:tcW w:w="1276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  <w:rPr>
                <w:vertAlign w:val="subscript"/>
                <w:lang w:val="en-US"/>
              </w:rPr>
            </w:pPr>
            <w:r w:rsidRPr="00B501F8">
              <w:rPr>
                <w:lang w:val="en-US"/>
              </w:rPr>
              <w:t>Ei</w:t>
            </w:r>
            <w:r w:rsidRPr="00B501F8">
              <w:rPr>
                <w:vertAlign w:val="subscript"/>
                <w:lang w:val="en-US"/>
              </w:rPr>
              <w:t>1</w:t>
            </w:r>
            <w:r w:rsidRPr="00B501F8">
              <w:rPr>
                <w:lang w:val="en-US"/>
              </w:rPr>
              <w:t>+Ei</w:t>
            </w:r>
            <w:r w:rsidRPr="00B501F8">
              <w:rPr>
                <w:vertAlign w:val="subscript"/>
                <w:lang w:val="en-US"/>
              </w:rPr>
              <w:t>2</w:t>
            </w:r>
            <w:r w:rsidRPr="00B501F8">
              <w:rPr>
                <w:lang w:val="en-US"/>
              </w:rPr>
              <w:t>…..Ei</w:t>
            </w:r>
            <w:r w:rsidRPr="00B501F8">
              <w:rPr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63372" w:rsidRPr="00B501F8" w:rsidRDefault="00D63372" w:rsidP="003902D9">
            <w:pPr>
              <w:jc w:val="center"/>
            </w:pPr>
            <w:r w:rsidRPr="00B501F8">
              <w:t>х 100 %</w:t>
            </w:r>
          </w:p>
        </w:tc>
      </w:tr>
      <w:tr w:rsidR="00D63372" w:rsidRPr="00B501F8" w:rsidTr="003902D9">
        <w:tc>
          <w:tcPr>
            <w:tcW w:w="959" w:type="dxa"/>
            <w:vMerge/>
            <w:shd w:val="clear" w:color="auto" w:fill="auto"/>
          </w:tcPr>
          <w:p w:rsidR="00D63372" w:rsidRPr="00B501F8" w:rsidRDefault="00D63372" w:rsidP="003902D9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D63372" w:rsidRPr="00B501F8" w:rsidRDefault="00D63372" w:rsidP="003902D9">
            <w:pPr>
              <w:jc w:val="center"/>
              <w:rPr>
                <w:lang w:val="en-US"/>
              </w:rPr>
            </w:pPr>
            <w:r w:rsidRPr="00B501F8">
              <w:rPr>
                <w:lang w:val="en-US"/>
              </w:rPr>
              <w:t>N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63372" w:rsidRPr="00B501F8" w:rsidRDefault="00D63372" w:rsidP="003902D9"/>
        </w:tc>
      </w:tr>
    </w:tbl>
    <w:p w:rsidR="00D63372" w:rsidRPr="001C7D5F" w:rsidRDefault="00D63372" w:rsidP="00D63372">
      <w:pPr>
        <w:jc w:val="both"/>
      </w:pPr>
    </w:p>
    <w:p w:rsidR="00D63372" w:rsidRPr="001C7D5F" w:rsidRDefault="00D63372" w:rsidP="00D63372">
      <w:pPr>
        <w:ind w:firstLine="708"/>
        <w:jc w:val="both"/>
      </w:pPr>
    </w:p>
    <w:p w:rsidR="00D63372" w:rsidRPr="001C7D5F" w:rsidRDefault="00D63372" w:rsidP="00D63372">
      <w:pPr>
        <w:ind w:firstLine="708"/>
        <w:jc w:val="both"/>
      </w:pPr>
      <w:r w:rsidRPr="001C7D5F">
        <w:t>где:</w:t>
      </w:r>
    </w:p>
    <w:p w:rsidR="00D63372" w:rsidRPr="001C7D5F" w:rsidRDefault="00D63372" w:rsidP="00D63372">
      <w:pPr>
        <w:jc w:val="both"/>
      </w:pPr>
      <w:r w:rsidRPr="001C7D5F">
        <w:rPr>
          <w:lang w:val="en-US"/>
        </w:rPr>
        <w:t>E</w:t>
      </w:r>
      <w:r w:rsidRPr="001C7D5F">
        <w:t xml:space="preserve"> – </w:t>
      </w:r>
      <w:proofErr w:type="gramStart"/>
      <w:r w:rsidRPr="001C7D5F">
        <w:t>результативность</w:t>
      </w:r>
      <w:proofErr w:type="gramEnd"/>
      <w:r w:rsidRPr="001C7D5F">
        <w:t xml:space="preserve"> реализации Программы (процентов);</w:t>
      </w:r>
    </w:p>
    <w:p w:rsidR="00D63372" w:rsidRDefault="00D63372" w:rsidP="00D63372">
      <w:pPr>
        <w:jc w:val="both"/>
      </w:pPr>
      <w:r w:rsidRPr="001C7D5F">
        <w:rPr>
          <w:lang w:val="en-US"/>
        </w:rPr>
        <w:t>N</w:t>
      </w:r>
      <w:r w:rsidRPr="001C7D5F">
        <w:t xml:space="preserve"> – </w:t>
      </w:r>
      <w:proofErr w:type="gramStart"/>
      <w:r w:rsidRPr="001C7D5F">
        <w:t>количество</w:t>
      </w:r>
      <w:proofErr w:type="gramEnd"/>
      <w:r w:rsidRPr="001C7D5F">
        <w:t xml:space="preserve"> показателей Программы.</w:t>
      </w:r>
    </w:p>
    <w:p w:rsidR="00D63372" w:rsidRPr="001C7D5F" w:rsidRDefault="00D63372" w:rsidP="00D63372">
      <w:pPr>
        <w:jc w:val="both"/>
      </w:pPr>
    </w:p>
    <w:p w:rsidR="00D63372" w:rsidRDefault="00D63372" w:rsidP="00D63372"/>
    <w:p w:rsidR="00D63372" w:rsidRPr="004E37E4" w:rsidRDefault="00D63372" w:rsidP="00D6337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E37E4">
        <w:rPr>
          <w:rFonts w:ascii="Times New Roman" w:hAnsi="Times New Roman"/>
          <w:b/>
          <w:sz w:val="24"/>
          <w:szCs w:val="24"/>
        </w:rPr>
        <w:t>Оценка эффективности реализации Программы</w:t>
      </w:r>
    </w:p>
    <w:p w:rsidR="00D63372" w:rsidRPr="001C7D5F" w:rsidRDefault="00D63372" w:rsidP="00D63372"/>
    <w:p w:rsidR="00D63372" w:rsidRPr="001C7D5F" w:rsidRDefault="00D63372" w:rsidP="00D63372">
      <w:r>
        <w:t xml:space="preserve">  </w:t>
      </w:r>
      <w:r w:rsidRPr="001C7D5F">
        <w:t xml:space="preserve">Выполнение </w:t>
      </w:r>
      <w:r>
        <w:t>П</w:t>
      </w:r>
      <w:r w:rsidRPr="001C7D5F">
        <w:t>рограммы считается эффективным при значении показателя результативности реализации Программы:</w:t>
      </w:r>
    </w:p>
    <w:p w:rsidR="00D63372" w:rsidRDefault="00D63372" w:rsidP="00D63372">
      <w:pPr>
        <w:pStyle w:val="a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6323"/>
      </w:tblGrid>
      <w:tr w:rsidR="00D63372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Показатель эффективности</w:t>
            </w:r>
          </w:p>
        </w:tc>
        <w:tc>
          <w:tcPr>
            <w:tcW w:w="6323" w:type="dxa"/>
          </w:tcPr>
          <w:p w:rsidR="00D63372" w:rsidRPr="00D63372" w:rsidRDefault="00D63372" w:rsidP="003902D9">
            <w:pPr>
              <w:pStyle w:val="ae"/>
              <w:suppressAutoHyphens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Оценка показателей в процентах</w:t>
            </w:r>
          </w:p>
        </w:tc>
      </w:tr>
      <w:tr w:rsidR="00D63372" w:rsidRPr="002813FB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Высокий уровень эффективности</w:t>
            </w:r>
          </w:p>
        </w:tc>
        <w:tc>
          <w:tcPr>
            <w:tcW w:w="6323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свыше 100 </w:t>
            </w:r>
          </w:p>
        </w:tc>
      </w:tr>
      <w:tr w:rsidR="00D63372" w:rsidRPr="002813FB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13FB">
              <w:rPr>
                <w:rFonts w:ascii="Times New Roman" w:hAnsi="Times New Roman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323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 85</w:t>
            </w:r>
            <w:proofErr w:type="gramEnd"/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до 100</w:t>
            </w:r>
          </w:p>
        </w:tc>
      </w:tr>
    </w:tbl>
    <w:p w:rsidR="00D63372" w:rsidRPr="002813FB" w:rsidRDefault="00D63372" w:rsidP="00D63372"/>
    <w:p w:rsidR="00D63372" w:rsidRPr="002813FB" w:rsidRDefault="00D63372" w:rsidP="00D63372"/>
    <w:p w:rsidR="00D63372" w:rsidRPr="001C7D5F" w:rsidRDefault="00D63372" w:rsidP="00D63372">
      <w:r>
        <w:t xml:space="preserve">   </w:t>
      </w:r>
      <w:r w:rsidRPr="001C7D5F">
        <w:t xml:space="preserve">Выполнение </w:t>
      </w:r>
      <w:r>
        <w:t>Про</w:t>
      </w:r>
      <w:r w:rsidRPr="001C7D5F">
        <w:t>граммы считается не эффективным при значении показателя результативности Программы:</w:t>
      </w:r>
    </w:p>
    <w:p w:rsidR="00D63372" w:rsidRDefault="00D63372" w:rsidP="00D63372">
      <w:pPr>
        <w:pStyle w:val="a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6182"/>
      </w:tblGrid>
      <w:tr w:rsidR="00D63372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Показатель эффективности</w:t>
            </w:r>
          </w:p>
        </w:tc>
        <w:tc>
          <w:tcPr>
            <w:tcW w:w="6182" w:type="dxa"/>
          </w:tcPr>
          <w:p w:rsidR="00D63372" w:rsidRPr="00D63372" w:rsidRDefault="00D63372" w:rsidP="003902D9">
            <w:pPr>
              <w:pStyle w:val="ae"/>
              <w:suppressAutoHyphens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Оценка показателей в процентах</w:t>
            </w:r>
          </w:p>
        </w:tc>
      </w:tr>
      <w:tr w:rsidR="00D63372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jc w:val="both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Низкий уровень эффективности</w:t>
            </w:r>
          </w:p>
        </w:tc>
        <w:tc>
          <w:tcPr>
            <w:tcW w:w="6182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85 до 75</w:t>
            </w:r>
          </w:p>
        </w:tc>
      </w:tr>
      <w:tr w:rsidR="00D63372" w:rsidTr="003902D9">
        <w:tc>
          <w:tcPr>
            <w:tcW w:w="7143" w:type="dxa"/>
          </w:tcPr>
          <w:p w:rsidR="00D63372" w:rsidRPr="00D63372" w:rsidRDefault="00D63372" w:rsidP="003902D9">
            <w:pPr>
              <w:pStyle w:val="ae"/>
              <w:suppressAutoHyphens/>
              <w:jc w:val="both"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Критический уровень эффективности</w:t>
            </w:r>
          </w:p>
        </w:tc>
        <w:tc>
          <w:tcPr>
            <w:tcW w:w="6182" w:type="dxa"/>
          </w:tcPr>
          <w:p w:rsidR="00D63372" w:rsidRPr="00D63372" w:rsidRDefault="00D63372" w:rsidP="003902D9">
            <w:pPr>
              <w:pStyle w:val="ae"/>
              <w:suppressAutoHyphens/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372">
              <w:rPr>
                <w:rFonts w:ascii="Times New Roman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менее 75</w:t>
            </w:r>
          </w:p>
        </w:tc>
      </w:tr>
    </w:tbl>
    <w:p w:rsidR="00D63372" w:rsidRPr="00F20B08" w:rsidRDefault="00D63372" w:rsidP="00D63372">
      <w:pPr>
        <w:pStyle w:val="ae"/>
        <w:rPr>
          <w:rFonts w:ascii="Times New Roman" w:hAnsi="Times New Roman"/>
          <w:b/>
          <w:sz w:val="28"/>
          <w:szCs w:val="28"/>
        </w:rPr>
      </w:pPr>
    </w:p>
    <w:p w:rsidR="00D63372" w:rsidRDefault="00D63372"/>
    <w:sectPr w:rsidR="00D63372" w:rsidSect="00D63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C06"/>
    <w:multiLevelType w:val="hybridMultilevel"/>
    <w:tmpl w:val="A5D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9B2"/>
    <w:multiLevelType w:val="multilevel"/>
    <w:tmpl w:val="5FA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17D4E"/>
    <w:multiLevelType w:val="hybridMultilevel"/>
    <w:tmpl w:val="8E2823CE"/>
    <w:lvl w:ilvl="0" w:tplc="EE1C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3F4"/>
    <w:multiLevelType w:val="hybridMultilevel"/>
    <w:tmpl w:val="F9C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D85"/>
    <w:multiLevelType w:val="multilevel"/>
    <w:tmpl w:val="C9B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C1F6C"/>
    <w:multiLevelType w:val="multilevel"/>
    <w:tmpl w:val="2F6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B3971"/>
    <w:multiLevelType w:val="hybridMultilevel"/>
    <w:tmpl w:val="FB7C4FCA"/>
    <w:lvl w:ilvl="0" w:tplc="1E4456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7B17351"/>
    <w:multiLevelType w:val="multilevel"/>
    <w:tmpl w:val="FDE8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C73A4"/>
    <w:multiLevelType w:val="hybridMultilevel"/>
    <w:tmpl w:val="2E745E82"/>
    <w:lvl w:ilvl="0" w:tplc="3960A55C">
      <w:start w:val="8"/>
      <w:numFmt w:val="decimal"/>
      <w:lvlText w:val="%1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392B70EE"/>
    <w:multiLevelType w:val="hybridMultilevel"/>
    <w:tmpl w:val="34ACF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C32F8"/>
    <w:multiLevelType w:val="hybridMultilevel"/>
    <w:tmpl w:val="159A3A9A"/>
    <w:lvl w:ilvl="0" w:tplc="653AF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F08A3"/>
    <w:multiLevelType w:val="hybridMultilevel"/>
    <w:tmpl w:val="B4E2C7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4FD0"/>
    <w:multiLevelType w:val="hybridMultilevel"/>
    <w:tmpl w:val="6E58B17E"/>
    <w:lvl w:ilvl="0" w:tplc="3DD204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63E063F"/>
    <w:multiLevelType w:val="hybridMultilevel"/>
    <w:tmpl w:val="58FE8976"/>
    <w:lvl w:ilvl="0" w:tplc="8D789E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021BD"/>
    <w:multiLevelType w:val="hybridMultilevel"/>
    <w:tmpl w:val="7752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26A71"/>
    <w:multiLevelType w:val="hybridMultilevel"/>
    <w:tmpl w:val="313C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409D3"/>
    <w:multiLevelType w:val="multilevel"/>
    <w:tmpl w:val="4C5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16620"/>
    <w:multiLevelType w:val="hybridMultilevel"/>
    <w:tmpl w:val="2418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73D3"/>
    <w:multiLevelType w:val="hybridMultilevel"/>
    <w:tmpl w:val="2D3E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6A9A"/>
    <w:multiLevelType w:val="hybridMultilevel"/>
    <w:tmpl w:val="653ACB94"/>
    <w:lvl w:ilvl="0" w:tplc="689451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73E44BEA">
      <w:numFmt w:val="none"/>
      <w:lvlText w:val=""/>
      <w:lvlJc w:val="left"/>
      <w:pPr>
        <w:tabs>
          <w:tab w:val="num" w:pos="284"/>
        </w:tabs>
      </w:pPr>
    </w:lvl>
    <w:lvl w:ilvl="2" w:tplc="C182354A">
      <w:numFmt w:val="none"/>
      <w:lvlText w:val=""/>
      <w:lvlJc w:val="left"/>
      <w:pPr>
        <w:tabs>
          <w:tab w:val="num" w:pos="284"/>
        </w:tabs>
      </w:pPr>
    </w:lvl>
    <w:lvl w:ilvl="3" w:tplc="E87201A6">
      <w:numFmt w:val="none"/>
      <w:lvlText w:val=""/>
      <w:lvlJc w:val="left"/>
      <w:pPr>
        <w:tabs>
          <w:tab w:val="num" w:pos="284"/>
        </w:tabs>
      </w:pPr>
    </w:lvl>
    <w:lvl w:ilvl="4" w:tplc="838E7F9E">
      <w:numFmt w:val="none"/>
      <w:lvlText w:val=""/>
      <w:lvlJc w:val="left"/>
      <w:pPr>
        <w:tabs>
          <w:tab w:val="num" w:pos="284"/>
        </w:tabs>
      </w:pPr>
    </w:lvl>
    <w:lvl w:ilvl="5" w:tplc="329E3AF0">
      <w:numFmt w:val="none"/>
      <w:lvlText w:val=""/>
      <w:lvlJc w:val="left"/>
      <w:pPr>
        <w:tabs>
          <w:tab w:val="num" w:pos="284"/>
        </w:tabs>
      </w:pPr>
    </w:lvl>
    <w:lvl w:ilvl="6" w:tplc="67302520">
      <w:numFmt w:val="none"/>
      <w:lvlText w:val=""/>
      <w:lvlJc w:val="left"/>
      <w:pPr>
        <w:tabs>
          <w:tab w:val="num" w:pos="284"/>
        </w:tabs>
      </w:pPr>
    </w:lvl>
    <w:lvl w:ilvl="7" w:tplc="96EE9C14">
      <w:numFmt w:val="none"/>
      <w:lvlText w:val=""/>
      <w:lvlJc w:val="left"/>
      <w:pPr>
        <w:tabs>
          <w:tab w:val="num" w:pos="284"/>
        </w:tabs>
      </w:pPr>
    </w:lvl>
    <w:lvl w:ilvl="8" w:tplc="351E1BB8">
      <w:numFmt w:val="none"/>
      <w:lvlText w:val=""/>
      <w:lvlJc w:val="left"/>
      <w:pPr>
        <w:tabs>
          <w:tab w:val="num" w:pos="284"/>
        </w:tabs>
      </w:pPr>
    </w:lvl>
  </w:abstractNum>
  <w:abstractNum w:abstractNumId="20" w15:restartNumberingAfterBreak="0">
    <w:nsid w:val="6EBA1FAD"/>
    <w:multiLevelType w:val="hybridMultilevel"/>
    <w:tmpl w:val="52B8DFC4"/>
    <w:lvl w:ilvl="0" w:tplc="D6AABD28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C46B43"/>
    <w:multiLevelType w:val="hybridMultilevel"/>
    <w:tmpl w:val="282A1666"/>
    <w:lvl w:ilvl="0" w:tplc="AB22BB7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5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9"/>
  </w:num>
  <w:num w:numId="20">
    <w:abstractNumId w:val="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05"/>
    <w:rsid w:val="00233A0E"/>
    <w:rsid w:val="0063583C"/>
    <w:rsid w:val="00724FDA"/>
    <w:rsid w:val="00A60A05"/>
    <w:rsid w:val="00D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BB35-D178-4BBB-A97C-0CD2BC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3372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6337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6337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63372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D6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D63372"/>
    <w:pPr>
      <w:suppressAutoHyphens/>
      <w:ind w:firstLine="720"/>
      <w:jc w:val="both"/>
    </w:pPr>
    <w:rPr>
      <w:shadow/>
      <w:sz w:val="28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D63372"/>
    <w:rPr>
      <w:rFonts w:ascii="Times New Roman" w:eastAsia="Times New Roman" w:hAnsi="Times New Roman" w:cs="Times New Roman"/>
      <w:shadow/>
      <w:sz w:val="28"/>
      <w:szCs w:val="24"/>
      <w:lang w:val="x-none" w:eastAsia="ar-SA"/>
    </w:rPr>
  </w:style>
  <w:style w:type="character" w:customStyle="1" w:styleId="FontStyle27">
    <w:name w:val="Font Style27"/>
    <w:rsid w:val="00D63372"/>
    <w:rPr>
      <w:rFonts w:ascii="Times New Roman" w:hAnsi="Times New Roman" w:cs="Times New Roman" w:hint="default"/>
      <w:sz w:val="18"/>
      <w:szCs w:val="18"/>
    </w:rPr>
  </w:style>
  <w:style w:type="character" w:styleId="a8">
    <w:name w:val="Hyperlink"/>
    <w:uiPriority w:val="99"/>
    <w:unhideWhenUsed/>
    <w:rsid w:val="00D633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D633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D633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D633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D633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D633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nhideWhenUsed/>
    <w:rsid w:val="00D63372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63372"/>
    <w:rPr>
      <w:b/>
      <w:bCs/>
    </w:rPr>
  </w:style>
  <w:style w:type="paragraph" w:customStyle="1" w:styleId="ConsPlusNormal">
    <w:name w:val="ConsPlusNormal"/>
    <w:rsid w:val="00D6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D6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D6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3372"/>
  </w:style>
  <w:style w:type="paragraph" w:customStyle="1" w:styleId="af1">
    <w:name w:val="Стиль"/>
    <w:rsid w:val="00D63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D63372"/>
    <w:pPr>
      <w:spacing w:after="120"/>
    </w:pPr>
  </w:style>
  <w:style w:type="character" w:customStyle="1" w:styleId="af3">
    <w:name w:val="Основной текст Знак"/>
    <w:basedOn w:val="a0"/>
    <w:link w:val="af2"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5DE5860787CF2D8F67498671A512807BBCD92D6353E436404B5D9608830570EA95D841924E97J9c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2016-01-11T10:27:00Z</cp:lastPrinted>
  <dcterms:created xsi:type="dcterms:W3CDTF">2016-01-11T08:15:00Z</dcterms:created>
  <dcterms:modified xsi:type="dcterms:W3CDTF">2016-01-11T10:31:00Z</dcterms:modified>
</cp:coreProperties>
</file>