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07.06.2023г.                                                                                                        №34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области, и утвердить ее состав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Утвердить 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Признать утратившими силу следующие постановления администрации Ильевского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3.1.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10.04.2011 № 44 «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О межведомственной комиссии по оценке соответствия помещений жилищного фонда Ильевского сельского поселения 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3.2.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от 08.06.2015 № 73 «О внесении изменений в </w:t>
      </w:r>
      <w:hyperlink r:id="rId2" w:tgtFrame="_blank">
        <w:r>
          <w:rPr>
            <w:rFonts w:cs="Times New Roman" w:ascii="Times New Roman" w:hAnsi="Times New Roman"/>
            <w:bCs/>
            <w:color w:val="000000"/>
            <w:sz w:val="28"/>
            <w:szCs w:val="28"/>
            <w:u w:val="none"/>
          </w:rPr>
          <w:t>постановление</w:t>
        </w:r>
      </w:hyperlink>
      <w:r>
        <w:rPr>
          <w:rStyle w:val="Style13"/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администрации Ильевского сельского поселения № 44 от 10.04.2011 года «О межведомственной комиссии по оценке соответствия помещений жилищного фонда Ильевского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3.3.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от 18.06.2015 № 77 «О внесении изменений в </w:t>
      </w:r>
      <w:hyperlink r:id="rId3" w:tgtFrame="_blank">
        <w:r>
          <w:rPr>
            <w:rStyle w:val="Hyperlink"/>
            <w:rFonts w:cs="Times New Roman" w:ascii="Times New Roman" w:hAnsi="Times New Roman"/>
            <w:bCs/>
            <w:color w:val="000000"/>
            <w:sz w:val="28"/>
            <w:szCs w:val="28"/>
          </w:rPr>
          <w:t>постановление</w:t>
        </w:r>
      </w:hyperlink>
      <w:r>
        <w:rPr>
          <w:rStyle w:val="Hyperlink"/>
          <w:rFonts w:cs="Times New Roman" w:ascii="Times New Roman" w:hAnsi="Times New Roman"/>
          <w:bCs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администрации Ильевского сельского поселения № 44 от 10.04.2011 года «О межведомственной комиссии по оценке соответствия помещений жилищного фонда Ильевского сельского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3.4.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от 20.12.2019 № 24 «О внесении изменений в </w:t>
      </w:r>
      <w:hyperlink r:id="rId4" w:tgtFrame="_blank">
        <w:r>
          <w:rPr>
            <w:rStyle w:val="Hyperlink"/>
            <w:rFonts w:cs="Times New Roman" w:ascii="Times New Roman" w:hAnsi="Times New Roman"/>
            <w:bCs/>
            <w:color w:val="000000"/>
            <w:sz w:val="28"/>
            <w:szCs w:val="28"/>
          </w:rPr>
          <w:t>постановление</w:t>
        </w:r>
      </w:hyperlink>
      <w:r>
        <w:rPr>
          <w:rStyle w:val="Hyperlink"/>
          <w:rFonts w:cs="Times New Roman" w:ascii="Times New Roman" w:hAnsi="Times New Roman"/>
          <w:bCs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администрации Ильевского сельского поселения № 44 от 10.04.2011 года «О межведомственной комиссии по оценке соответствия помещений жилищного фонда  Ильевского сельского поселения 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администрации Ильевского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Глава Ильевского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сельского поселения                                                     И.В.Горбатова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№ 1 </w:t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 постановлению администрации </w:t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Ильевского сельского поселения </w:t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Калачевского муниципального района </w:t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ind w:firstLine="72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07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июня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2023 г.№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34</w:t>
      </w:r>
    </w:p>
    <w:p>
      <w:pPr>
        <w:pStyle w:val="Normal"/>
        <w:spacing w:lineRule="auto" w:line="240" w:before="0" w:after="0"/>
        <w:ind w:firstLine="720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</w:t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6768"/>
      </w:tblGrid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Председатель комиссии: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Горбатова И.В.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глава  Ильевского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Секретарь комиссии:</w:t>
            </w:r>
          </w:p>
        </w:tc>
      </w:tr>
      <w:tr>
        <w:trPr>
          <w:trHeight w:val="264" w:hRule="atLeast"/>
        </w:trPr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Домовская О.А.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едущий специалист администрации Ильевского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957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Члены комиссии: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Павлова А.И.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аместитель главы  Ильевского сельского поселения Калачевского муниципального района Волгоградской области</w:t>
            </w: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ru-RU" w:bidi="ar-SA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уполномоченный на проведение муниципального жилищного контроля</w:t>
            </w:r>
            <w:r>
              <w:rPr>
                <w:rFonts w:eastAsia="Times New Roman" w:cs="Times New Roman" w:ascii="Times New Roman" w:hAnsi="Times New Roman"/>
                <w:bCs/>
                <w:i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Петренко А.И.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главный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 xml:space="preserve"> специалист администрации Ильевского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Домовский Д.В.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>директор МУП «Ильевское КХ»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(по согласованию)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Павлов А.С.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старший консультант отдела государственного экологического надзора комитета природных  ресурсов  лесного хозяйства и экологии Волгоградской области (по согласованию)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Хоперскова О.В. 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tLeast" w:line="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начальник территориального отдела Управления Роспотребнадзора по Волгоградской области в Калачевском, Суровикинском, Чернышковском, Клетском районах (по согласованию)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 xml:space="preserve">Салиева Г.И. 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начальник отдела архитектуры Калачевского муниципального района Волгоградской области (по согласованию)</w:t>
            </w:r>
          </w:p>
        </w:tc>
      </w:tr>
      <w:tr>
        <w:trPr/>
        <w:tc>
          <w:tcPr>
            <w:tcW w:w="2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Кафтина Н.Ю.</w:t>
            </w:r>
          </w:p>
        </w:tc>
        <w:tc>
          <w:tcPr>
            <w:tcW w:w="6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председателя комитета по сельскому хозяйству и экологии администрации Калачевского муниципального района Волгоградской области (по согласованию)</w:t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Приложение № 2 </w:t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 постановлению администрации </w:t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Ильевского сельского поселения </w:t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Калачевского муниципального района </w:t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Волгоградской области</w:t>
      </w:r>
    </w:p>
    <w:p>
      <w:pPr>
        <w:pStyle w:val="Normal"/>
        <w:spacing w:lineRule="auto" w:line="240" w:before="0" w:after="0"/>
        <w:ind w:firstLine="72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07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июня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2023 г. №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34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Положение 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1.1.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Ильевского сельского поселения Калачевского муниципального района Волгоградской области (далее - комиссия), является коллегиальным органом.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1.2.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 (далее – Положение от 28.01.2006 № 47), нормативными правовыми актами Волгоградской области, а также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1.3.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Комиссия образуется и прекращает свою деятельность на основании постановления администрации Ильевского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1.4.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Организационно-техническое обеспечение деятельности комиссии осуществляется администрацией Ильевского поселения Калачевского муниципального района Волгоградской области (далее – администрация Ильевского сельского поселения).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 Основные задачи и полномочия комиссии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Основными задачами комиссии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оценка и обследование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Ильевского сельского поселения Калачевского муниципального района Волгоградской области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Комиссия имеет право: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2.2.1.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Проводить оценку соответствия помещения установленным действующим законодательством требованиям и принимать решения в порядке, предусмотренном Положением от 28.01.2006 № 47;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2.2.2.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Определять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 к жилым помещениям;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2.2.3.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Запрашивать и получать в установленном порядке от государственных органов власти, организаций, должностных лиц необходимые для осуществления деятельности комиссии материалы, документы и информацию;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2.2.4.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Привлекать по согласованию для участия в работе комиссии представителей государственных органов власти и иных организаций для проработки предложений по вопросам, решение которых входит в компетенцию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2.2.5.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Принимать решения о проведении дополнительного обследования оцениваемого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2.2.6.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2.2.7.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Создавать рабочие группы для оперативной и качественной подготовки материалов и решений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2.2.8.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Вносить в установленном порядке на рассмотрение администрации Ильевского сельского поселения предложения комиссии по вопросам, требующим ее решения;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2.2.9.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Составлять заключения в порядке, предусмотренном Положением от 28.01.2006 № 47;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2.2.10.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Составлять акты обследования помещения и составление комиссией на основании выводов и рекомендаций, указанных в акте, заключения.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 Организация работы комиссии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Состав комиссии утверждается постановлением администрации Ильевского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 в соответствии с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3.3.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 состав комиссии лица, указанные в пункте 3.2 настоящего постановления, включаются на основании постановления администрации Ильевского сельского поселения по согласованию с соответствующими федеральными органами Российской Федерации либо подведомственными государственным органам Российской Федерации предприятиями (учреждениями).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3.4.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Собственник жилого помещения (уполномоченное им лицо), за исключением органа исполнительной власти субъекта Российской Федерации и органов (организаций), указанных в пункте 3.2 настоящего Положения, привлекается к работе в комиссии с правом совещательного голоса и подлежит уведомлению о времени и месте заседания комиссии. Уведомление осуществляется комиссией любым доступным способом, обеспечивающим возможность подтверждения факта уведомления, не позднее чем за пять дней до дня заседания комиссии. Необходимость участия в работе комиссии собственника жилого помещения, получившего повреждения в результате чрезвычайной ситуации, определяет комиссия.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3.5.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Порядок работы комиссии определяется в соответствии с Положением от 28.01.2006 № 47, и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3.6.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Заседания комиссии проводятся по мере необходимости и считаются правомочными, если на них присутствуют не менее половины от установленного числа ее членов.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3.7.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Организует работу комиссии и проводит ее заседания председатель комиссии, а в случае его отсутствия - заместитель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3.8.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Председатель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3.8.1.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Осуществляет общее руководство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3.8.2.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Утверждает повестку дня заседаний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3.8.3.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Дает поручения членам комиссии по вопросам, находящимся в компетенции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3.8.4.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Организует контроль за выполнением решений, принятых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3.8.5.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Осуществляет иные полномочия, необходимые для выполнения задач, возложенных на комиссию.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3.9.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Члены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3.9.1.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Принимают участие в подготовке заседания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3.9.2.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Вносят предложения в повестку дня заседания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3.9.3.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Пользуются информацией, поступающей в комиссию (полученная конфиденциальная информация разглашению не подлежит);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3.9.4.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Выполняют поручения председателя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3.9.5.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Участвуют в заседаниях комиссии.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3.9.6.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 случае несогласия с принятым на заседании решением комиссии излагают в письменной форме свое особое мнение, которое подлежит обязательному приобщению к заключению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3.9.7.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Принимают меры, необходимые для выполнения решений комиссии, и осуществляют контроль за их реализацией.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3.9.8.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Члены комиссии не вправе делегировать свои полномочия другим лицам.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3.10.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3.10.1.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Организует проведение заседаний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3.10.2.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Информирует членов комиссии и лиц, привлеченных к участию в работе комиссии, о повестке дня заседания, дате, месте и времени его проведения;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3.10.3.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Ведет делопроизводство комиссии.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3.11.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В случае отсутствия секретаря комиссии его полномочия выполняет другой член комиссии по решению председателя комиссии.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3.12.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Решения комиссии принимаются открытым голосованием большинством голосов членов комиссии с учетом особого мнения, выраженного в письменной форме. В случае равенства голосов решающим является голос председательствующего.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3.13.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 результатам заседания комиссии составляется протокол, который подписывается председателем и секретарем комиссии.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3.14.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Комиссия проводит оценку соответствия помещения установленным требованиям и принимает решения в порядке, предусмотренном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3.15.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случае принятия комиссией решения о необходимости обследования многоквартирного дома, по результатам обследования составляется акт обследования помещения (далее - акт) по форме, указанной в Положении от 28.012006 № 47.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Акт составляется в трех экземплярах: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остается в деле, сформированном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направляется собственнику 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направляется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3.16.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 результатам проведения оценки соответствия помещений и многоквартирных домов комиссия принимает одно из решений, установленных Положением от 28.01.2006 № 47.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Заключение составляется в трех экземплярах: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остается в деле, сформированном комиссией;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направляется собственнику жилого помещения;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один экземпляр направляется заявителю.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3.17.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Члены комиссии, имеющие особое мнение, выражают его 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о наличии особого мнения.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2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e5f7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f47ec4"/>
    <w:rPr/>
  </w:style>
  <w:style w:type="character" w:styleId="Hyperlink" w:customStyle="1">
    <w:name w:val="hyperlink"/>
    <w:basedOn w:val="DefaultParagraphFont"/>
    <w:qFormat/>
    <w:rsid w:val="006244bf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e5f7b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536ef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47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8c10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44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vo-search.minjust.ru/bigs/showDocument.html?id=AFF1C5A6-64FB-476C-A9AB-98E46D9C0C26" TargetMode="External"/><Relationship Id="rId3" Type="http://schemas.openxmlformats.org/officeDocument/2006/relationships/hyperlink" Target="https://pravo-search.minjust.ru/bigs/showDocument.html?id=AFF1C5A6-64FB-476C-A9AB-98E46D9C0C26" TargetMode="External"/><Relationship Id="rId4" Type="http://schemas.openxmlformats.org/officeDocument/2006/relationships/hyperlink" Target="https://pravo-search.minjust.ru/bigs/showDocument.html?id=AFF1C5A6-64FB-476C-A9AB-98E46D9C0C2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5EFB-C9D8-4D87-8563-14DC4D5C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LibreOffice/7.1.4.2$Windows_X86_64 LibreOffice_project/a529a4fab45b75fefc5b6226684193eb000654f6</Application>
  <AppVersion>15.0000</AppVersion>
  <Pages>8</Pages>
  <Words>2385</Words>
  <Characters>13597</Characters>
  <CharactersWithSpaces>15951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2023-06-19T09:49:00Z</dcterms:created>
  <dc:creator>OEM</dc:creator>
  <dc:description/>
  <dc:language>ru-RU</dc:language>
  <cp:lastModifiedBy/>
  <cp:lastPrinted>2023-06-19T14:06:16Z</cp:lastPrinted>
  <dcterms:modified xsi:type="dcterms:W3CDTF">2023-06-19T14:14:53Z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