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                                                                               </w:t>
      </w:r>
      <w:r>
        <w:rPr>
          <w:i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ИЛЬЕВСКОГО СЕЛЬСКОГО ПОСЕЛЕНИЯ                                     КАЛАЧЁВСКОГО МУНИЦИПАЛЬНОГО РАЙОНА                     ВОЛГОГРАДСКОЙ ОБЛАСТИ</w:t>
      </w:r>
    </w:p>
    <w:tbl>
      <w:tblPr>
        <w:tblW w:w="9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00"/>
      </w:tblGrid>
      <w:tr>
        <w:trPr>
          <w:trHeight w:val="1034" w:hRule="atLeast"/>
        </w:trPr>
        <w:tc>
          <w:tcPr>
            <w:tcW w:w="990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widowControl w:val="false"/>
        <w:rPr>
          <w:sz w:val="28"/>
        </w:rPr>
      </w:pPr>
      <w:r>
        <w:rPr>
          <w:b/>
          <w:bCs/>
          <w:sz w:val="28"/>
        </w:rPr>
        <w:t>________2023 г</w:t>
        <w:tab/>
      </w:r>
      <w:r>
        <w:rPr>
          <w:sz w:val="28"/>
        </w:rPr>
        <w:tab/>
        <w:tab/>
        <w:tab/>
        <w:tab/>
        <w:tab/>
        <w:t xml:space="preserve">                                    </w:t>
      </w:r>
      <w:r>
        <w:rPr>
          <w:b/>
          <w:bCs/>
          <w:sz w:val="28"/>
        </w:rPr>
        <w:t xml:space="preserve"> №___</w:t>
      </w:r>
    </w:p>
    <w:p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Cell"/>
        <w:numPr>
          <w:ilvl w:val="0"/>
          <w:numId w:val="0"/>
        </w:numPr>
        <w:ind w:left="720" w:hanging="0"/>
        <w:jc w:val="center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Ильевского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>от "12" ноября 2021 г. № 106  "Об утверждении административного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регламента предоставления муниципальной услуги  "Продажа земельных участков, находящихся в муниципальной собственности Ильевского сельского поселения, расположенных на территории Ильевского сельского поселения, без проведения торгов" (в ред. Постановления №162 от 15.11.2022 года)</w:t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30.12.2022 №2536 «О внесении изменений в постановление Правительства Российской Федерации от 09 апреля 2022 г. №629» и Уставом 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>Ильевского</w:t>
      </w:r>
      <w:r>
        <w:rPr>
          <w:b w:val="false"/>
          <w:bCs w:val="false"/>
          <w:sz w:val="28"/>
          <w:szCs w:val="28"/>
        </w:rPr>
        <w:t xml:space="preserve"> сельского поселения Калачевского муниципального района Волгоградской области, администрация </w:t>
      </w:r>
      <w:r>
        <w:rPr>
          <w:b w:val="false"/>
          <w:bCs w:val="false"/>
          <w:spacing w:val="30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pacing w:val="30"/>
          <w:sz w:val="28"/>
          <w:szCs w:val="28"/>
          <w:lang w:val="ru-RU" w:eastAsia="zh-CN" w:bidi="ar-SA"/>
        </w:rPr>
        <w:t>Ильевского</w:t>
      </w:r>
      <w:r>
        <w:rPr>
          <w:b w:val="false"/>
          <w:bCs w:val="false"/>
          <w:spacing w:val="30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b/>
          <w:bCs/>
          <w:spacing w:val="30"/>
          <w:sz w:val="28"/>
          <w:szCs w:val="28"/>
        </w:rPr>
        <w:t xml:space="preserve"> постановляет</w:t>
      </w:r>
      <w:r>
        <w:rPr>
          <w:b/>
          <w:bCs/>
          <w:sz w:val="28"/>
          <w:szCs w:val="28"/>
        </w:rPr>
        <w:t>:</w:t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 Внести в административный регламент предоставления муниципальной услуги "Продажа земельных участков, находящихся в муниципальной собственности Ильевского сельского поселения, расположенных на территории Ильевского сельского поселения, без проведения торгов", утвержденный администрации Ильевского сельского поселения Калачевского муниципального района Волгоградской области </w:t>
      </w:r>
      <w:r>
        <w:rPr>
          <w:spacing w:val="-4"/>
          <w:sz w:val="28"/>
          <w:szCs w:val="28"/>
        </w:rPr>
        <w:t xml:space="preserve">от "12" ноября 2021 г. № 106 </w:t>
      </w:r>
      <w:r>
        <w:rPr>
          <w:rFonts w:cs="Times New Roman"/>
          <w:b w:val="false"/>
          <w:bCs w:val="false"/>
          <w:color w:val="000000"/>
          <w:spacing w:val="-4"/>
          <w:sz w:val="28"/>
          <w:szCs w:val="28"/>
        </w:rPr>
        <w:t>(в ред. Постановления №162 от 15.11.2022 года)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>
      <w:pPr>
        <w:pStyle w:val="Normal"/>
        <w:widowControl w:val="false"/>
        <w:ind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преамбуле Постановления слова "Об особенностях регулирования земельных отношений в Российской Федерации в 2022 году" заменить на  "Об особенностях регулирования земельных отношений в Российской Федерации в 2022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 2023 годах</w:t>
      </w:r>
      <w:r>
        <w:rPr>
          <w:color w:val="000000"/>
          <w:sz w:val="28"/>
          <w:szCs w:val="28"/>
        </w:rPr>
        <w:t>";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1.2.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2.4.4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изложить в следующей редакции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муниципальной услуги, установленные пунктами 2.4.2 и 2.4.3 настоящего административного регламента, в 2023 году составляют: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>
      <w:pPr>
        <w:pStyle w:val="Normal"/>
        <w:jc w:val="both"/>
        <w:rPr/>
      </w:pPr>
      <w:r>
        <w:rPr>
          <w:i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для принятия уполномоченным органом решения о предоставлении (об отказе в предоставлении) земельного участка в собственность бесплатно и направления заказным письмом или выдачи заявителю под расписку – не более 14 календарных дней.</w:t>
      </w:r>
      <w:r>
        <w:rPr>
          <w:i/>
          <w:color w:val="FF0000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Административные процедуры, предусмотренные разделом 3 настоящего административного регламента, осуществляются в 2023 году в сокращенные сроки, обеспечивающие соблюдение установленных в настоящем пункте сроков предоставления муниципальной услуги.   </w:t>
      </w:r>
    </w:p>
    <w:p>
      <w:pPr>
        <w:pStyle w:val="Normal"/>
        <w:ind w:left="0" w:right="0" w:firstLine="54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бзац 16 </w:t>
      </w:r>
      <w:r>
        <w:rPr>
          <w:sz w:val="28"/>
          <w:szCs w:val="28"/>
        </w:rPr>
        <w:t>пункта 2.5 изложить в следующей редакции:</w:t>
      </w:r>
    </w:p>
    <w:p>
      <w:pPr>
        <w:pStyle w:val="Normal"/>
        <w:ind w:left="0" w:right="0" w:firstLine="5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«постановление Правительства Российской Федерации от 09.04.2022    № 629 «Об особенностях регулирования земельных отношений в Российской Федерации в 2022 и 2023 годах»</w:t>
      </w:r>
      <w:r>
        <w:rPr/>
        <w:t xml:space="preserve"> </w:t>
      </w:r>
      <w:r>
        <w:rPr>
          <w:sz w:val="28"/>
          <w:szCs w:val="28"/>
        </w:rPr>
        <w:t xml:space="preserve">(Официальный интернет-портал правовой информации </w:t>
      </w:r>
      <w:hyperlink r:id="rId2">
        <w:r>
          <w:rPr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>, 12.04.2022, «Собрание законодательства Российской Федерации», 18.04.2022, № 16, ст. 2671);»;</w:t>
      </w:r>
    </w:p>
    <w:p>
      <w:pPr>
        <w:pStyle w:val="Normal"/>
        <w:ind w:left="0" w:right="0" w:firstLine="851"/>
        <w:jc w:val="both"/>
        <w:rPr/>
      </w:pPr>
      <w:r>
        <w:rPr>
          <w:rFonts w:cs="Times New Roman"/>
          <w:spacing w:val="-4"/>
          <w:sz w:val="28"/>
          <w:szCs w:val="28"/>
        </w:rPr>
        <w:t>абзацы шестнадцатый-двадцатый считать абзацами семнадцатым-</w:t>
      </w:r>
      <w:r>
        <w:rPr>
          <w:rFonts w:cs="Times New Roman"/>
          <w:sz w:val="28"/>
          <w:szCs w:val="28"/>
        </w:rPr>
        <w:t>двадцать первым.»</w:t>
      </w:r>
    </w:p>
    <w:p>
      <w:pPr>
        <w:pStyle w:val="ConsPlusNormal1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Ильевского </w:t>
      </w:r>
    </w:p>
    <w:p>
      <w:pPr>
        <w:pStyle w:val="Normal"/>
        <w:widowControl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                                                          И.В.Горбатова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1134" w:header="709" w:top="766" w:footer="709" w:bottom="907" w:gutter="0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b/>
        <w:b/>
        <w:sz w:val="24"/>
      </w:rPr>
    </w:pPr>
    <w:r>
      <w:rPr>
        <w:b/>
        <w:sz w:val="24"/>
      </w:rPr>
      <w:tab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b/>
        <w:b/>
        <w:sz w:val="24"/>
      </w:rPr>
    </w:pPr>
    <w:r>
      <w:rPr>
        <w:b/>
        <w:sz w:val="24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sz w:val="24"/>
      </w:rPr>
    </w:pPr>
    <w:r>
      <w:rPr>
        <w:b/>
        <w:sz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sz w:val="24"/>
      </w:rPr>
    </w:pPr>
    <w:r>
      <w:rPr>
        <w:b/>
        <w:sz w:val="24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99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581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6e6c0e"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rsid w:val="006e6c0e"/>
    <w:pPr>
      <w:keepNext w:val="true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rsid w:val="006e6c0e"/>
    <w:pPr>
      <w:keepNext w:val="true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rsid w:val="006e6c0e"/>
    <w:pPr>
      <w:keepNext w:val="true"/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rsid w:val="006e6c0e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rsid w:val="006e6c0e"/>
    <w:pPr>
      <w:keepNext w:val="true"/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rsid w:val="006e6c0e"/>
    <w:pPr>
      <w:keepNext w:val="true"/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rsid w:val="006e6c0e"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Pagenumber">
    <w:name w:val="page number"/>
    <w:basedOn w:val="DefaultParagraphFont"/>
    <w:qFormat/>
    <w:rsid w:val="00df2111"/>
    <w:rPr/>
  </w:style>
  <w:style w:type="character" w:styleId="Style6" w:customStyle="1">
    <w:name w:val="Интернет-ссылка"/>
    <w:qFormat/>
    <w:rsid w:val="00ef0484"/>
    <w:rPr>
      <w:strike w:val="false"/>
      <w:dstrike w:val="false"/>
      <w:color w:val="0000FF"/>
      <w:u w:val="none"/>
    </w:rPr>
  </w:style>
  <w:style w:type="character" w:styleId="13" w:customStyle="1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styleId="FontStyle15" w:customStyle="1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sid w:val="00596b3f"/>
    <w:rPr>
      <w:rFonts w:cs="Times New Roman"/>
      <w:color w:val="000000"/>
    </w:rPr>
  </w:style>
  <w:style w:type="character" w:styleId="Snippetequal" w:customStyle="1">
    <w:name w:val="snippet_equal"/>
    <w:basedOn w:val="DefaultParagraphFont"/>
    <w:qFormat/>
    <w:rsid w:val="00ac1c8d"/>
    <w:rPr/>
  </w:style>
  <w:style w:type="character" w:styleId="Blk" w:customStyle="1">
    <w:name w:val="blk"/>
    <w:qFormat/>
    <w:rsid w:val="005355cf"/>
    <w:rPr/>
  </w:style>
  <w:style w:type="character" w:styleId="Style7" w:customStyle="1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styleId="Style8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semiHidden/>
    <w:qFormat/>
    <w:rsid w:val="00ca42c2"/>
    <w:rPr>
      <w:vertAlign w:val="superscript"/>
    </w:rPr>
  </w:style>
  <w:style w:type="character" w:styleId="Style9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semiHidden/>
    <w:qFormat/>
    <w:rsid w:val="00615b2c"/>
    <w:rPr>
      <w:vertAlign w:val="superscript"/>
    </w:rPr>
  </w:style>
  <w:style w:type="character" w:styleId="Style10" w:customStyle="1">
    <w:name w:val="Текст концевой сноски Знак"/>
    <w:basedOn w:val="DefaultParagraphFont"/>
    <w:uiPriority w:val="99"/>
    <w:semiHidden/>
    <w:qFormat/>
    <w:rsid w:val="00685c8b"/>
    <w:rPr/>
  </w:style>
  <w:style w:type="character" w:styleId="HTML" w:customStyle="1">
    <w:name w:val="Стандартный HTML Знак"/>
    <w:link w:val="HTML"/>
    <w:uiPriority w:val="99"/>
    <w:qFormat/>
    <w:rsid w:val="000c1314"/>
    <w:rPr>
      <w:rFonts w:ascii="Courier New" w:hAnsi="Courier New" w:cs="Courier New"/>
    </w:rPr>
  </w:style>
  <w:style w:type="character" w:styleId="Style11" w:customStyle="1">
    <w:name w:val="Текст сноски Знак"/>
    <w:semiHidden/>
    <w:qFormat/>
    <w:rsid w:val="003871e7"/>
    <w:rPr/>
  </w:style>
  <w:style w:type="character" w:styleId="Style12" w:customStyle="1">
    <w:name w:val="Нижний колонтитул Знак"/>
    <w:basedOn w:val="DefaultParagraphFont"/>
    <w:qFormat/>
    <w:rsid w:val="0042059e"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6e6c0e"/>
    <w:pPr>
      <w:jc w:val="both"/>
    </w:pPr>
    <w:rPr>
      <w:sz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rsid w:val="00ac0098"/>
    <w:pPr>
      <w:keepLines/>
      <w:widowControl w:val="false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rsid w:val="006e6c0e"/>
    <w:pPr>
      <w:ind w:firstLine="709"/>
      <w:jc w:val="both"/>
    </w:pPr>
    <w:rPr>
      <w:b/>
      <w:sz w:val="24"/>
    </w:rPr>
  </w:style>
  <w:style w:type="paragraph" w:styleId="BlockText">
    <w:name w:val="Block Text"/>
    <w:basedOn w:val="Normal"/>
    <w:qFormat/>
    <w:rsid w:val="006e6c0e"/>
    <w:pPr>
      <w:ind w:left="3969" w:right="-738" w:firstLine="851"/>
    </w:pPr>
    <w:rPr>
      <w:b/>
      <w:sz w:val="28"/>
    </w:rPr>
  </w:style>
  <w:style w:type="paragraph" w:styleId="BodyTextIndent2">
    <w:name w:val="Body Text Indent 2"/>
    <w:basedOn w:val="Normal"/>
    <w:qFormat/>
    <w:rsid w:val="006e6c0e"/>
    <w:pPr>
      <w:ind w:left="4395" w:hanging="0"/>
    </w:pPr>
    <w:rPr>
      <w:b/>
      <w:sz w:val="28"/>
    </w:rPr>
  </w:style>
  <w:style w:type="paragraph" w:styleId="BodyText2">
    <w:name w:val="Body Text 2"/>
    <w:basedOn w:val="Normal"/>
    <w:qFormat/>
    <w:rsid w:val="006e6c0e"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semiHidden/>
    <w:qFormat/>
    <w:rsid w:val="006e6c0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5a1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1" w:customStyle="1">
    <w:name w:val="ConsPlusNormal"/>
    <w:qFormat/>
    <w:rsid w:val="00836e8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rsid w:val="00df211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0165c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131" w:customStyle="1">
    <w:name w:val="Обычный +13 пт"/>
    <w:basedOn w:val="Normal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styleId="Text" w:customStyle="1">
    <w:name w:val="text"/>
    <w:basedOn w:val="Normal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rsid w:val="00f47c9e"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b62d7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11" w:customStyle="1">
    <w:name w:val="Знак Знак Знак Знак1"/>
    <w:basedOn w:val="Normal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qFormat/>
    <w:rsid w:val="00190f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Consplusnormal2" w:customStyle="1">
    <w:name w:val="consplusnormal"/>
    <w:basedOn w:val="Normal"/>
    <w:qFormat/>
    <w:rsid w:val="003b2a4e"/>
    <w:pPr/>
    <w:rPr>
      <w:rFonts w:ascii="Arial" w:hAnsi="Arial" w:cs="Arial"/>
    </w:rPr>
  </w:style>
  <w:style w:type="paragraph" w:styleId="ConsPlusCell" w:customStyle="1">
    <w:name w:val="ConsPlusCell"/>
    <w:qFormat/>
    <w:rsid w:val="0060546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605466"/>
    <w:pPr>
      <w:spacing w:lineRule="exact" w:line="240" w:before="0" w:after="160"/>
      <w:ind w:firstLine="567"/>
      <w:jc w:val="both"/>
    </w:pPr>
    <w:rPr>
      <w:rFonts w:ascii="Arial" w:hAnsi="Arial" w:cs="Arial"/>
      <w:lang w:val="en-US" w:eastAsia="en-US"/>
    </w:rPr>
  </w:style>
  <w:style w:type="paragraph" w:styleId="ConsPlusNonformat" w:customStyle="1">
    <w:name w:val="ConsPlusNonformat"/>
    <w:qFormat/>
    <w:rsid w:val="00ca42c2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Endnote Text"/>
    <w:basedOn w:val="Normal"/>
    <w:uiPriority w:val="99"/>
    <w:semiHidden/>
    <w:rsid w:val="00ca42c2"/>
    <w:pPr/>
    <w:rPr/>
  </w:style>
  <w:style w:type="paragraph" w:styleId="Style25">
    <w:name w:val="Footnote Text"/>
    <w:basedOn w:val="Normal"/>
    <w:semiHidden/>
    <w:rsid w:val="00615b2c"/>
    <w:pPr/>
    <w:rPr/>
  </w:style>
  <w:style w:type="paragraph" w:styleId="HTMLPreformatted">
    <w:name w:val="HTML Preformatted"/>
    <w:basedOn w:val="Normal"/>
    <w:uiPriority w:val="99"/>
    <w:unhideWhenUsed/>
    <w:qFormat/>
    <w:rsid w:val="000c131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6">
    <w:name w:val="Footer"/>
    <w:basedOn w:val="Normal"/>
    <w:rsid w:val="0042059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35a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o.gov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2E72-1950-4CD2-BE38-21784C4F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LibreOffice/7.1.4.2$Windows_X86_64 LibreOffice_project/a529a4fab45b75fefc5b6226684193eb000654f6</Application>
  <AppVersion>15.0000</AppVersion>
  <Pages>2</Pages>
  <Words>408</Words>
  <Characters>3129</Characters>
  <CharactersWithSpaces>3818</CharactersWithSpaces>
  <Paragraphs>20</Paragraphs>
  <Company>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2022-06-27T11:45:00Z</dcterms:created>
  <dc:creator>Мальцев Роман Николаевич</dc:creator>
  <dc:description/>
  <dc:language>ru-RU</dc:language>
  <cp:lastModifiedBy/>
  <cp:lastPrinted>2022-12-05T11:24:00Z</cp:lastPrinted>
  <dcterms:modified xsi:type="dcterms:W3CDTF">2023-03-09T10:59:06Z</dcterms:modified>
  <cp:revision>7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