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ИЛЬЕВСКИЙ СЕЛЬСКИЙ СОВЕТ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ИЛЬЕВСКОГО СЕЛЬСКОГО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КАЛАЧЕВСКОГО МУНИЦИПАЛЬНОГО РАЙОНА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tbl>
      <w:tblPr>
        <w:tblW w:w="9967" w:type="dxa"/>
        <w:jc w:val="left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67"/>
      </w:tblGrid>
      <w:tr>
        <w:trPr>
          <w:trHeight w:val="129" w:hRule="atLeast"/>
        </w:trPr>
        <w:tc>
          <w:tcPr>
            <w:tcW w:w="9967" w:type="dxa"/>
            <w:tcBorders>
              <w:top w:val="thinThickSmall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19.12.</w:t>
            </w:r>
            <w:r>
              <w:rPr>
                <w:b/>
                <w:sz w:val="28"/>
                <w:szCs w:val="28"/>
              </w:rPr>
              <w:t>2024 года                                                                                                        №</w:t>
            </w:r>
            <w:r>
              <w:rPr>
                <w:b/>
                <w:sz w:val="28"/>
                <w:szCs w:val="28"/>
              </w:rPr>
              <w:t>26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«Об оплате труда выборных должностных лиц и муниципальных служащих Ильевского сельского поселения Калачевского муниципального района Волгоградской области»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>
      <w:pPr>
        <w:pStyle w:val="Normal"/>
        <w:widowControl/>
        <w:suppressAutoHyphens w:val="true"/>
        <w:bidi w:val="0"/>
        <w:spacing w:before="0" w:after="0"/>
        <w:ind w:left="-51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На основании Федерального закона от 02.03.2007 г. № 25-ФЗ «О муниципальной службе в Российской Федерации», Закона Волгоградской области от 11.02.2008 г. № 1626-ОД «О некоторых вопросах муниципальной службы в Волгоградской области», руководствуясь Уставом Ильевского сельского поселения Калачевского района Волгоградской области, Ильевский сельский Совет Ильевского сельского поселения Калачевского муниципального района Волгоградской области,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должностной оклад выборных должностных лиц Ильевского сельского поселения, осуществляющих свои полномочия на постоянной основе (далее именуются – лица, замещающие муниципальные должности) с 1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января</w:t>
      </w:r>
      <w:r>
        <w:rPr>
          <w:sz w:val="28"/>
          <w:szCs w:val="28"/>
        </w:rPr>
        <w:t xml:space="preserve"> 2025 года   –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15800</w:t>
      </w:r>
      <w:r>
        <w:rPr>
          <w:sz w:val="28"/>
          <w:szCs w:val="28"/>
        </w:rPr>
        <w:t>,00 рублей.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лицам, замещающим муниципальные должности дополнительные выплаты: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ежемесячные дополнительные выплаты, исчисляемые от размера ежемесячного должностного оклада с коэффициентом 2,5;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ежемесячное денежное поощрение в размере 33 процентов должностного оклада;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ежемесячную надбавку за работу со сведениями, составляющими государственную тайну, которая устанавливается в размерах и порядке, определенных законодательством Российской Федерации;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единовременную дополнительную выплату при предоставлении ежегодного оплачиваемого отпуска в размере одного ежемесячного денежного вознаграждения, состоящего из должностного оклада и дополнительных выплат;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единовременную дополнительную выплату по итогам службы за год в размере не более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пяти</w:t>
      </w:r>
      <w:r>
        <w:rPr>
          <w:sz w:val="28"/>
          <w:szCs w:val="28"/>
        </w:rPr>
        <w:t xml:space="preserve"> должностных окладов;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единовременную дополнительную выплату в виде материальной помощи в размере не более двух должностных окладов.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месячные должностные оклады муниципальных служащих   с 1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января</w:t>
      </w:r>
      <w:r>
        <w:rPr>
          <w:sz w:val="28"/>
          <w:szCs w:val="28"/>
        </w:rPr>
        <w:t xml:space="preserve"> 2025 года – согласно приложению №1.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муниципальным служащим дополнительные выплаты к должностному окладу: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ежемесячную надбавку за выслугу лет в зависимости от стажа муниципальной службы: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 1 года до 5 лет (включительно)                           10 %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 5 до 10 лет (включительно)                                 15 %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 10 до 15 лет (включительно)                                20 %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Свыше 15 лет                                                              30%</w:t>
      </w:r>
    </w:p>
    <w:p>
      <w:pPr>
        <w:pStyle w:val="Normal"/>
        <w:numPr>
          <w:ilvl w:val="0"/>
          <w:numId w:val="0"/>
        </w:numPr>
        <w:ind w:left="117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>2) ежемесячную надбавку за особые условия муниципальной службы:</w:t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left"/>
        <w:rPr/>
      </w:pPr>
      <w:r>
        <w:rPr>
          <w:sz w:val="28"/>
          <w:szCs w:val="28"/>
        </w:rPr>
        <w:t>Муниципальным служащим, замещающим главные            120%</w:t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left"/>
        <w:rPr/>
      </w:pPr>
      <w:r>
        <w:rPr>
          <w:sz w:val="28"/>
          <w:szCs w:val="28"/>
        </w:rPr>
        <w:t>муниципальные должности</w:t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left"/>
        <w:rPr/>
      </w:pPr>
      <w:r>
        <w:rPr>
          <w:sz w:val="28"/>
          <w:szCs w:val="28"/>
        </w:rPr>
        <w:t>Муниципальным служащим, замещающим старшие             70%</w:t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left"/>
        <w:rPr/>
      </w:pPr>
      <w:r>
        <w:rPr>
          <w:sz w:val="28"/>
          <w:szCs w:val="28"/>
        </w:rPr>
        <w:t>муниципальные должности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ежемесячную надбавку к должностному окладу за классный чин в размерах, установленных с 1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января</w:t>
      </w:r>
      <w:r>
        <w:rPr>
          <w:sz w:val="28"/>
          <w:szCs w:val="28"/>
        </w:rPr>
        <w:t xml:space="preserve"> 2025 года – согласно приложению №2.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4) ежемесячную надбавку за работу со сведениями, составляющими государственную тайну, которая устанавливается в размерах и порядке, определенных законодательством Российской Федерации;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5) за добросовестное выполнение муниципальными служащими своих трудовых обязанностей - денежное поощрение по итогам службы за год, в размере не более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пяти</w:t>
      </w:r>
      <w:r>
        <w:rPr>
          <w:sz w:val="28"/>
          <w:szCs w:val="28"/>
        </w:rPr>
        <w:t xml:space="preserve"> должностных окладов;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6) ежемесячное денежное поощрение в размере 33 процента должностного оклада;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7) материальную помощь в размере не более двух должностных окладов с учетом ежемесячной надбавки к должностному окладу за классный чин;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</w:tabs>
        <w:suppressAutoHyphens w:val="true"/>
        <w:bidi w:val="0"/>
        <w:spacing w:before="0" w:after="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</w:tabs>
        <w:suppressAutoHyphens w:val="true"/>
        <w:bidi w:val="0"/>
        <w:spacing w:before="0" w:after="0"/>
        <w:ind w:left="57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Решение Ильевского сельского Совета №169 от 12.12.2023 года </w:t>
      </w:r>
      <w:r>
        <w:rPr>
          <w:b w:val="false"/>
          <w:bCs w:val="false"/>
          <w:sz w:val="28"/>
          <w:szCs w:val="28"/>
        </w:rPr>
        <w:t>«Об оплате труда выборных должностных лиц и муниципальных служащих Ильевского сельского поселения Калачевского муниципального района Волгоградской области», считать утратившим силу.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Глава Ильевского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И.В. Горбатова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  <w:t>Ильевского сельского Совета</w:t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19.12.</w:t>
      </w:r>
      <w:r>
        <w:rPr>
          <w:sz w:val="28"/>
          <w:szCs w:val="28"/>
        </w:rPr>
        <w:t xml:space="preserve">2024 г. №  </w:t>
      </w:r>
      <w:r>
        <w:rPr>
          <w:sz w:val="28"/>
          <w:szCs w:val="28"/>
        </w:rPr>
        <w:t>26</w:t>
      </w:r>
    </w:p>
    <w:p>
      <w:pPr>
        <w:pStyle w:val="Normal"/>
        <w:ind w:left="78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80" w:hanging="7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Оплата труда в части должностных окладов по группам должностей </w:t>
      </w:r>
    </w:p>
    <w:p>
      <w:pPr>
        <w:pStyle w:val="Normal"/>
        <w:ind w:left="780" w:hanging="7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1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января</w:t>
      </w:r>
      <w:r>
        <w:rPr>
          <w:sz w:val="28"/>
          <w:szCs w:val="28"/>
        </w:rPr>
        <w:t xml:space="preserve"> 2025 года</w:t>
      </w:r>
    </w:p>
    <w:p>
      <w:pPr>
        <w:pStyle w:val="Normal"/>
        <w:ind w:left="78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92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414"/>
        <w:gridCol w:w="4077"/>
      </w:tblGrid>
      <w:tr>
        <w:trPr>
          <w:trHeight w:val="345" w:hRule="atLeast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0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Группы должностей муниципальной службы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Размер оплаты труда в части должностных окладов </w:t>
            </w:r>
          </w:p>
        </w:tc>
      </w:tr>
      <w:tr>
        <w:trPr>
          <w:trHeight w:val="330" w:hRule="atLeast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группа должностей: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30" w:hRule="atLeast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13000</w:t>
            </w:r>
            <w:r>
              <w:rPr>
                <w:sz w:val="28"/>
                <w:szCs w:val="28"/>
              </w:rPr>
              <w:t>-00</w:t>
            </w:r>
          </w:p>
        </w:tc>
      </w:tr>
      <w:tr>
        <w:trPr>
          <w:trHeight w:val="300" w:hRule="atLeast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 должностей: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12</w:t>
            </w:r>
            <w:r>
              <w:rPr>
                <w:sz w:val="28"/>
                <w:szCs w:val="28"/>
              </w:rPr>
              <w:t>600-00</w:t>
            </w:r>
          </w:p>
        </w:tc>
      </w:tr>
      <w:tr>
        <w:trPr>
          <w:trHeight w:val="405" w:hRule="atLeast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103</w:t>
            </w:r>
            <w:r>
              <w:rPr>
                <w:sz w:val="28"/>
                <w:szCs w:val="28"/>
              </w:rPr>
              <w:t>00-00</w:t>
            </w:r>
          </w:p>
        </w:tc>
      </w:tr>
    </w:tbl>
    <w:p>
      <w:pPr>
        <w:pStyle w:val="Normal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0" w:name="sub_2"/>
      <w:bookmarkEnd w:id="0"/>
    </w:p>
    <w:p>
      <w:pPr>
        <w:pStyle w:val="Normal"/>
        <w:rPr/>
      </w:pPr>
      <w:r>
        <w:rPr/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  <w:t>Ильевского сельского Совета</w:t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19.12.</w:t>
      </w:r>
      <w:r>
        <w:rPr>
          <w:sz w:val="28"/>
          <w:szCs w:val="28"/>
        </w:rPr>
        <w:t>2024 г. №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26</w:t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8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ежемесячная надбавка к должностному окладу за классный чин </w:t>
      </w:r>
    </w:p>
    <w:p>
      <w:pPr>
        <w:pStyle w:val="Normal"/>
        <w:ind w:left="78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1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января</w:t>
      </w:r>
      <w:r>
        <w:rPr>
          <w:sz w:val="28"/>
          <w:szCs w:val="28"/>
        </w:rPr>
        <w:t xml:space="preserve"> 2025 года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50"/>
        <w:gridCol w:w="1287"/>
        <w:gridCol w:w="2306"/>
        <w:gridCol w:w="2802"/>
      </w:tblGrid>
      <w:tr>
        <w:trPr/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Классный чин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Надбавка </w:t>
            </w:r>
          </w:p>
        </w:tc>
      </w:tr>
      <w:tr>
        <w:trPr/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группа</w:t>
            </w:r>
          </w:p>
        </w:tc>
      </w:tr>
      <w:tr>
        <w:trPr/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</w:t>
            </w:r>
          </w:p>
        </w:tc>
      </w:tr>
      <w:tr>
        <w:trPr/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1830</w:t>
            </w:r>
          </w:p>
        </w:tc>
      </w:tr>
      <w:tr>
        <w:trPr/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</w:tr>
      <w:tr>
        <w:trPr/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</w:tr>
      <w:tr>
        <w:trPr/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1665</w:t>
            </w:r>
          </w:p>
        </w:tc>
      </w:tr>
      <w:tr>
        <w:trPr/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>
        <w:trPr/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1370</w:t>
            </w:r>
          </w:p>
        </w:tc>
      </w:tr>
    </w:tbl>
    <w:p>
      <w:pPr>
        <w:pStyle w:val="Normal"/>
        <w:ind w:left="360" w:hang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70" w:right="1076" w:header="0" w:top="539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1155"/>
        </w:tabs>
        <w:ind w:left="1155" w:hanging="375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39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343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870ac2"/>
    <w:p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870ac2"/>
    <w:rPr>
      <w:rFonts w:ascii="Arial" w:hAnsi="Arial" w:cs="Arial"/>
      <w:b/>
      <w:bCs/>
      <w:color w:val="26282F"/>
      <w:sz w:val="24"/>
      <w:szCs w:val="24"/>
    </w:rPr>
  </w:style>
  <w:style w:type="character" w:styleId="Style13" w:customStyle="1">
    <w:name w:val="Гипертекстовая ссылка"/>
    <w:basedOn w:val="DefaultParagraphFont"/>
    <w:uiPriority w:val="99"/>
    <w:qFormat/>
    <w:rsid w:val="00d600da"/>
    <w:rPr>
      <w:color w:val="106BBE"/>
    </w:rPr>
  </w:style>
  <w:style w:type="character" w:styleId="Style14" w:customStyle="1">
    <w:name w:val="Текст выноски Знак"/>
    <w:basedOn w:val="DefaultParagraphFont"/>
    <w:link w:val="a4"/>
    <w:semiHidden/>
    <w:qFormat/>
    <w:rsid w:val="00e74435"/>
    <w:rPr>
      <w:rFonts w:ascii="Segoe UI" w:hAnsi="Segoe UI" w:cs="Segoe UI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semiHidden/>
    <w:unhideWhenUsed/>
    <w:qFormat/>
    <w:rsid w:val="00e74435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C8419-FFC4-49AD-B5DF-2AE89DB7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LibreOffice/7.1.4.2$Windows_X86_64 LibreOffice_project/a529a4fab45b75fefc5b6226684193eb000654f6</Application>
  <AppVersion>15.0000</AppVersion>
  <Pages>3</Pages>
  <Words>549</Words>
  <Characters>3776</Characters>
  <CharactersWithSpaces>4616</CharactersWithSpaces>
  <Paragraphs>79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2021-01-11T12:31:00Z</dcterms:created>
  <dc:creator>Настенька</dc:creator>
  <dc:description/>
  <dc:language>ru-RU</dc:language>
  <cp:lastModifiedBy/>
  <cp:lastPrinted>2025-01-10T09:53:08Z</cp:lastPrinted>
  <dcterms:modified xsi:type="dcterms:W3CDTF">2025-01-10T09:54:33Z</dcterms:modified>
  <cp:revision>11</cp:revision>
  <dc:subject/>
  <dc:title>ИЛЬЕВСКИЙ СЕЛЬСКИЙ СОВЕТ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