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72E88" w:rsidRDefault="00572E88">
      <w:pPr>
        <w:jc w:val="center"/>
        <w:rPr>
          <w:b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572E88" w:rsidRPr="00B53474" w:rsidRDefault="001E5E54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1E6AC6" w:rsidRPr="00EA1B6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E6AC6" w:rsidRPr="00EA1B61">
        <w:rPr>
          <w:sz w:val="28"/>
          <w:szCs w:val="28"/>
        </w:rPr>
        <w:t>.</w:t>
      </w:r>
      <w:r>
        <w:rPr>
          <w:sz w:val="28"/>
          <w:szCs w:val="28"/>
        </w:rPr>
        <w:t xml:space="preserve">2018 года </w:t>
      </w:r>
      <w:r w:rsidR="005E79E1" w:rsidRPr="00EA1B61">
        <w:rPr>
          <w:sz w:val="28"/>
          <w:szCs w:val="28"/>
        </w:rPr>
        <w:t xml:space="preserve"> </w:t>
      </w:r>
      <w:r w:rsidR="00F43BCA" w:rsidRPr="00EA1B61">
        <w:rPr>
          <w:sz w:val="28"/>
          <w:szCs w:val="28"/>
        </w:rPr>
        <w:t xml:space="preserve"> </w:t>
      </w:r>
      <w:r w:rsidR="00E03A70" w:rsidRPr="00EA1B61">
        <w:rPr>
          <w:sz w:val="28"/>
          <w:szCs w:val="28"/>
        </w:rPr>
        <w:t xml:space="preserve">                                                                      </w:t>
      </w:r>
      <w:r w:rsidR="00882246" w:rsidRPr="00EA1B61">
        <w:rPr>
          <w:sz w:val="28"/>
          <w:szCs w:val="28"/>
        </w:rPr>
        <w:t xml:space="preserve">                        </w:t>
      </w:r>
      <w:r w:rsidR="00572E88" w:rsidRPr="00EA1B6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2119BE">
        <w:rPr>
          <w:sz w:val="28"/>
          <w:szCs w:val="28"/>
        </w:rPr>
        <w:t>3</w:t>
      </w:r>
    </w:p>
    <w:p w:rsidR="00F43BCA" w:rsidRDefault="00F43BCA">
      <w:pPr>
        <w:rPr>
          <w:b/>
        </w:rPr>
      </w:pPr>
    </w:p>
    <w:p w:rsidR="00B2344A" w:rsidRDefault="00B2344A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Pr="005E79E1" w:rsidRDefault="00181575" w:rsidP="001C54CF">
      <w:pPr>
        <w:jc w:val="center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 xml:space="preserve">  </w:t>
      </w:r>
      <w:proofErr w:type="gramStart"/>
      <w:r w:rsidRPr="005E79E1">
        <w:rPr>
          <w:b/>
          <w:bCs/>
          <w:sz w:val="28"/>
          <w:szCs w:val="28"/>
        </w:rPr>
        <w:t xml:space="preserve">от </w:t>
      </w:r>
      <w:r w:rsidR="005E79E1" w:rsidRPr="005E79E1">
        <w:rPr>
          <w:b/>
          <w:sz w:val="28"/>
          <w:szCs w:val="28"/>
        </w:rPr>
        <w:t xml:space="preserve"> 01.08.2016</w:t>
      </w:r>
      <w:proofErr w:type="gramEnd"/>
      <w:r w:rsidR="005E79E1" w:rsidRPr="005E79E1">
        <w:rPr>
          <w:b/>
          <w:sz w:val="28"/>
          <w:szCs w:val="28"/>
        </w:rPr>
        <w:t xml:space="preserve"> года  № 98</w:t>
      </w:r>
      <w:r w:rsidR="005E79E1">
        <w:rPr>
          <w:b/>
          <w:sz w:val="28"/>
          <w:szCs w:val="28"/>
        </w:rPr>
        <w:t xml:space="preserve">  «</w:t>
      </w:r>
      <w:r w:rsidR="005E79E1" w:rsidRPr="005E79E1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муниципальной программы» 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A2BCA" w:rsidRPr="005E79E1" w:rsidRDefault="001A2BCA" w:rsidP="001A2BCA">
      <w:pPr>
        <w:jc w:val="both"/>
        <w:rPr>
          <w:sz w:val="28"/>
          <w:szCs w:val="28"/>
        </w:rPr>
      </w:pPr>
      <w:r w:rsidRPr="005E79E1">
        <w:rPr>
          <w:sz w:val="28"/>
          <w:szCs w:val="28"/>
        </w:rPr>
        <w:t xml:space="preserve">     </w:t>
      </w:r>
      <w:r w:rsidR="00181575" w:rsidRPr="005E79E1">
        <w:rPr>
          <w:sz w:val="28"/>
          <w:szCs w:val="28"/>
        </w:rPr>
        <w:t xml:space="preserve">На основании </w:t>
      </w:r>
      <w:proofErr w:type="gramStart"/>
      <w:r w:rsidR="005E79E1" w:rsidRPr="005E79E1">
        <w:rPr>
          <w:sz w:val="28"/>
          <w:szCs w:val="28"/>
        </w:rPr>
        <w:t>протеста</w:t>
      </w:r>
      <w:r w:rsidR="005E79E1" w:rsidRPr="005E79E1">
        <w:t xml:space="preserve">  </w:t>
      </w:r>
      <w:r w:rsidR="005E79E1" w:rsidRPr="005E79E1">
        <w:rPr>
          <w:sz w:val="28"/>
          <w:szCs w:val="28"/>
        </w:rPr>
        <w:t>от</w:t>
      </w:r>
      <w:proofErr w:type="gramEnd"/>
      <w:r w:rsidR="005E79E1" w:rsidRPr="005E79E1">
        <w:rPr>
          <w:sz w:val="28"/>
          <w:szCs w:val="28"/>
        </w:rPr>
        <w:t xml:space="preserve"> 23.05.2018 №70-99/2018  (АК № 41564) на Административный 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муниципальной программы», утв. Постановлением администрации от 01.08.2016 № 98 и представления от 23.05.2018 №7-53/2018 (АК № 41558) об устранении нарушений законодательства, предусматривающего оказание поддержки субъектам малого и среднего предприни</w:t>
      </w:r>
      <w:bookmarkStart w:id="0" w:name="_GoBack"/>
      <w:bookmarkEnd w:id="0"/>
      <w:r w:rsidR="005E79E1" w:rsidRPr="005E79E1">
        <w:rPr>
          <w:sz w:val="28"/>
          <w:szCs w:val="28"/>
        </w:rPr>
        <w:t>мательства</w:t>
      </w:r>
      <w:r w:rsidR="001E5E54">
        <w:rPr>
          <w:sz w:val="28"/>
          <w:szCs w:val="28"/>
        </w:rPr>
        <w:t>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5E79E1">
        <w:rPr>
          <w:bCs/>
          <w:sz w:val="28"/>
          <w:szCs w:val="28"/>
        </w:rPr>
        <w:t xml:space="preserve">01.08.2016 года № </w:t>
      </w:r>
      <w:r w:rsidR="005E79E1" w:rsidRPr="005E79E1">
        <w:rPr>
          <w:bCs/>
          <w:sz w:val="28"/>
          <w:szCs w:val="28"/>
        </w:rPr>
        <w:t xml:space="preserve">98 </w:t>
      </w:r>
      <w:r w:rsidR="005E79E1" w:rsidRPr="005E79E1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муниципальной программы»</w:t>
      </w:r>
      <w:r w:rsidR="005E79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5E79E1">
        <w:rPr>
          <w:sz w:val="28"/>
          <w:szCs w:val="28"/>
        </w:rPr>
        <w:t xml:space="preserve"> А.П.</w:t>
      </w:r>
      <w:proofErr w:type="gramEnd"/>
      <w:r w:rsidR="005E79E1">
        <w:rPr>
          <w:sz w:val="28"/>
          <w:szCs w:val="28"/>
        </w:rPr>
        <w:t xml:space="preserve"> Павлову.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5E79E1" w:rsidRDefault="005E79E1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1E5E5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2931"/>
    <w:rsid w:val="00130479"/>
    <w:rsid w:val="00136DF0"/>
    <w:rsid w:val="00147692"/>
    <w:rsid w:val="00156DD6"/>
    <w:rsid w:val="00181575"/>
    <w:rsid w:val="001A1E6C"/>
    <w:rsid w:val="001A2BCA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D1C82"/>
    <w:rsid w:val="002F0F1F"/>
    <w:rsid w:val="003140F2"/>
    <w:rsid w:val="00316570"/>
    <w:rsid w:val="00356B5B"/>
    <w:rsid w:val="00374DB0"/>
    <w:rsid w:val="00405D21"/>
    <w:rsid w:val="00471E7F"/>
    <w:rsid w:val="004762D7"/>
    <w:rsid w:val="00481B18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5E79E1"/>
    <w:rsid w:val="00602D40"/>
    <w:rsid w:val="006549E0"/>
    <w:rsid w:val="006743B8"/>
    <w:rsid w:val="00690657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7BA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91E-3EF6-4026-982A-5E18162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User2</cp:lastModifiedBy>
  <cp:revision>8</cp:revision>
  <cp:lastPrinted>2018-06-05T10:26:00Z</cp:lastPrinted>
  <dcterms:created xsi:type="dcterms:W3CDTF">2018-05-29T07:33:00Z</dcterms:created>
  <dcterms:modified xsi:type="dcterms:W3CDTF">2018-06-05T10:27:00Z</dcterms:modified>
</cp:coreProperties>
</file>