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7D" w:rsidRPr="00FB0445" w:rsidRDefault="0078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077D" w:rsidRPr="00FB0445" w:rsidRDefault="0078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0F077D" w:rsidRPr="00FB0445" w:rsidRDefault="0078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0F077D" w:rsidRPr="00FB0445" w:rsidRDefault="00782B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4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DF35CE" w:rsidRPr="00FB0445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0F077D" w:rsidRPr="00FB0445" w:rsidRDefault="00782B4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0F077D" w:rsidRPr="00134AC7" w:rsidRDefault="00DF5396" w:rsidP="00134AC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21.06</w:t>
      </w:r>
      <w:r w:rsidR="00782B4E" w:rsidRPr="00FB0445">
        <w:rPr>
          <w:rFonts w:ascii="Times New Roman" w:hAnsi="Times New Roman" w:cs="Times New Roman"/>
          <w:b/>
          <w:spacing w:val="20"/>
          <w:sz w:val="28"/>
        </w:rPr>
        <w:t xml:space="preserve">.2022 года                                           </w:t>
      </w:r>
      <w:r w:rsidR="00DF35CE" w:rsidRPr="00FB0445">
        <w:rPr>
          <w:rFonts w:ascii="Times New Roman" w:hAnsi="Times New Roman" w:cs="Times New Roman"/>
          <w:b/>
          <w:spacing w:val="20"/>
          <w:sz w:val="28"/>
        </w:rPr>
        <w:t xml:space="preserve">                             №</w:t>
      </w:r>
      <w:r>
        <w:rPr>
          <w:rFonts w:ascii="Times New Roman" w:hAnsi="Times New Roman" w:cs="Times New Roman"/>
          <w:b/>
          <w:spacing w:val="20"/>
          <w:sz w:val="28"/>
        </w:rPr>
        <w:t>90</w:t>
      </w:r>
    </w:p>
    <w:p w:rsidR="000F077D" w:rsidRPr="00FB0445" w:rsidRDefault="00782B4E">
      <w:pPr>
        <w:widowControl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B044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Pr="00FB0445">
        <w:rPr>
          <w:rFonts w:ascii="Times New Roman" w:hAnsi="Times New Roman"/>
          <w:b/>
          <w:bCs/>
          <w:sz w:val="28"/>
          <w:szCs w:val="28"/>
        </w:rPr>
        <w:t>Ильевского</w:t>
      </w:r>
      <w:proofErr w:type="spellEnd"/>
      <w:r w:rsidRPr="00FB044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proofErr w:type="gramStart"/>
      <w:r w:rsidRPr="00FB0445">
        <w:rPr>
          <w:rFonts w:ascii="Times New Roman" w:hAnsi="Times New Roman"/>
          <w:b/>
          <w:bCs/>
          <w:sz w:val="28"/>
          <w:szCs w:val="28"/>
        </w:rPr>
        <w:t>от  10.12.2019</w:t>
      </w:r>
      <w:proofErr w:type="gramEnd"/>
      <w:r w:rsidRPr="00FB0445">
        <w:rPr>
          <w:rFonts w:ascii="Times New Roman" w:hAnsi="Times New Roman"/>
          <w:b/>
          <w:bCs/>
          <w:sz w:val="28"/>
          <w:szCs w:val="28"/>
        </w:rPr>
        <w:t xml:space="preserve"> № 132</w:t>
      </w:r>
    </w:p>
    <w:p w:rsidR="000F077D" w:rsidRPr="00FB0445" w:rsidRDefault="000F077D">
      <w:pPr>
        <w:widowControl w:val="0"/>
        <w:spacing w:after="0" w:line="240" w:lineRule="auto"/>
        <w:ind w:firstLine="851"/>
        <w:jc w:val="both"/>
        <w:outlineLvl w:val="0"/>
        <w:rPr>
          <w:bCs/>
          <w:sz w:val="28"/>
          <w:szCs w:val="28"/>
        </w:rPr>
      </w:pPr>
    </w:p>
    <w:p w:rsidR="00782B4E" w:rsidRPr="00134AC7" w:rsidRDefault="00782B4E" w:rsidP="00134AC7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</w:t>
      </w:r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приказом комитета строительства Волгоградской области от 14.05.2020 г. № 262-ОД «</w:t>
      </w:r>
      <w:r w:rsidR="001E1349" w:rsidRPr="00FB0445">
        <w:rPr>
          <w:rFonts w:ascii="Times New Roman" w:hAnsi="Times New Roman" w:cs="Times New Roman"/>
          <w:sz w:val="28"/>
          <w:szCs w:val="28"/>
        </w:rPr>
        <w:t>О мерах по организации исполнения постановления Главы Администрации Волгоградской области от 24 апреля 2006 г. N 455 «О некоторых вопросах реализации Закона Волгоградской области от 1 декабря 2005 г. N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,</w:t>
      </w:r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по итогам </w:t>
      </w:r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проверки Комитетом строительства Волгоградской области на основании акта рассмотрения материалов, свидетельствующих о деятельности администрации </w:t>
      </w:r>
      <w:proofErr w:type="spellStart"/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="001E1349"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от 26.05.2022г.</w:t>
      </w:r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,администрация </w:t>
      </w:r>
      <w:proofErr w:type="spellStart"/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 w:rsidRPr="00FB044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</w:t>
      </w:r>
    </w:p>
    <w:p w:rsidR="000F077D" w:rsidRPr="00FB0445" w:rsidRDefault="00782B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445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FB0445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FB0445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 </w:t>
      </w:r>
    </w:p>
    <w:p w:rsidR="000F077D" w:rsidRPr="00FB0445" w:rsidRDefault="00782B4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B0445">
        <w:rPr>
          <w:rFonts w:ascii="Times New Roman" w:hAnsi="Times New Roman"/>
          <w:bCs/>
          <w:sz w:val="28"/>
          <w:szCs w:val="28"/>
        </w:rPr>
        <w:t>1.</w:t>
      </w:r>
      <w:r w:rsidRPr="00FB0445">
        <w:rPr>
          <w:bCs/>
          <w:sz w:val="28"/>
          <w:szCs w:val="28"/>
        </w:rPr>
        <w:t xml:space="preserve"> </w:t>
      </w:r>
      <w:r w:rsidRPr="00FB0445">
        <w:rPr>
          <w:rFonts w:ascii="Times New Roman" w:hAnsi="Times New Roman"/>
          <w:bCs/>
          <w:sz w:val="28"/>
          <w:szCs w:val="28"/>
        </w:rPr>
        <w:t xml:space="preserve">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Pr="00FB0445"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 w:rsidRPr="00FB0445">
        <w:rPr>
          <w:rFonts w:ascii="Times New Roman" w:hAnsi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от  10.12.2019 № 132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найма»,  следующие изменения:</w:t>
      </w:r>
    </w:p>
    <w:p w:rsidR="00A55BAD" w:rsidRDefault="00134AC7" w:rsidP="00134AC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3F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C559D3" w:rsidRPr="00FB0445">
        <w:rPr>
          <w:rFonts w:ascii="Times New Roman" w:hAnsi="Times New Roman"/>
          <w:bCs/>
          <w:sz w:val="28"/>
          <w:szCs w:val="28"/>
        </w:rPr>
        <w:t>риложение 1 к административном</w:t>
      </w:r>
      <w:r w:rsidR="00DF35CE" w:rsidRPr="00FB0445">
        <w:rPr>
          <w:rFonts w:ascii="Times New Roman" w:hAnsi="Times New Roman"/>
          <w:bCs/>
          <w:sz w:val="28"/>
          <w:szCs w:val="28"/>
        </w:rPr>
        <w:t>у</w:t>
      </w:r>
      <w:r w:rsidR="00C559D3" w:rsidRPr="00FB0445">
        <w:rPr>
          <w:rFonts w:ascii="Times New Roman" w:hAnsi="Times New Roman"/>
          <w:bCs/>
          <w:sz w:val="28"/>
          <w:szCs w:val="28"/>
        </w:rPr>
        <w:t xml:space="preserve"> регламенту изложить в </w:t>
      </w:r>
      <w:r>
        <w:rPr>
          <w:rFonts w:ascii="Times New Roman" w:hAnsi="Times New Roman"/>
          <w:bCs/>
          <w:sz w:val="28"/>
          <w:szCs w:val="28"/>
        </w:rPr>
        <w:t xml:space="preserve">новой </w:t>
      </w:r>
      <w:r w:rsidR="00A55BAD">
        <w:rPr>
          <w:rFonts w:ascii="Times New Roman" w:hAnsi="Times New Roman"/>
          <w:bCs/>
          <w:sz w:val="28"/>
          <w:szCs w:val="28"/>
        </w:rPr>
        <w:t>редакции;</w:t>
      </w:r>
    </w:p>
    <w:p w:rsidR="00134AC7" w:rsidRPr="00FB0445" w:rsidRDefault="00A55BAD" w:rsidP="00134AC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134AC7" w:rsidRPr="00134A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134AC7" w:rsidRPr="00FB0445">
        <w:rPr>
          <w:rFonts w:ascii="Times New Roman" w:hAnsi="Times New Roman"/>
          <w:bCs/>
          <w:sz w:val="28"/>
          <w:szCs w:val="28"/>
        </w:rPr>
        <w:t xml:space="preserve">риложение 2 к административному регламенту изложить в </w:t>
      </w:r>
      <w:r w:rsidR="00134AC7">
        <w:rPr>
          <w:rFonts w:ascii="Times New Roman" w:hAnsi="Times New Roman"/>
          <w:bCs/>
          <w:sz w:val="28"/>
          <w:szCs w:val="28"/>
        </w:rPr>
        <w:t>новой редакции.</w:t>
      </w:r>
    </w:p>
    <w:p w:rsidR="00134AC7" w:rsidRDefault="00134AC7" w:rsidP="00134AC7">
      <w:pPr>
        <w:spacing w:line="240" w:lineRule="auto"/>
        <w:ind w:firstLine="851"/>
        <w:jc w:val="both"/>
        <w:rPr>
          <w:rFonts w:ascii="Times New Roman" w:hAnsi="Times New Roman"/>
        </w:rPr>
      </w:pPr>
      <w:r w:rsidRPr="00FB0445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FB0445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B0445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134AC7" w:rsidRPr="00A55BAD" w:rsidRDefault="00134AC7" w:rsidP="00A55BA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0445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134AC7" w:rsidRPr="00FB0445" w:rsidRDefault="00134AC7" w:rsidP="00551C64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Глава </w:t>
      </w:r>
      <w:proofErr w:type="spellStart"/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Ильевского</w:t>
      </w:r>
      <w:proofErr w:type="spellEnd"/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134AC7" w:rsidRDefault="00134AC7" w:rsidP="00551C64">
      <w:pPr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</w:t>
      </w:r>
      <w:r w:rsidR="00551C64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</w:t>
      </w:r>
      <w:proofErr w:type="spellStart"/>
      <w:r w:rsidRPr="00FB044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И.В.Горбатова</w:t>
      </w:r>
      <w:proofErr w:type="spellEnd"/>
      <w:r w:rsidRPr="001E134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</w:t>
      </w:r>
    </w:p>
    <w:p w:rsidR="00A55BAD" w:rsidRPr="007C6B66" w:rsidRDefault="00A55BAD" w:rsidP="00551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59D3" w:rsidRPr="00FB0445" w:rsidRDefault="00C559D3" w:rsidP="000B51FF">
      <w:pPr>
        <w:pStyle w:val="ac"/>
        <w:spacing w:before="0" w:beforeAutospacing="0" w:after="0"/>
        <w:jc w:val="right"/>
      </w:pPr>
      <w:r w:rsidRPr="00FB0445">
        <w:rPr>
          <w:color w:val="000000"/>
        </w:rPr>
        <w:t>Приложение 1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к административному регламенту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предоставления муниципальной услуги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«Принятие на учет граждан в качестве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нуждающихся в жилых помещениях, 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предоставляемых по договорам </w:t>
      </w:r>
    </w:p>
    <w:p w:rsidR="00C559D3" w:rsidRPr="00FB0445" w:rsidRDefault="00C559D3" w:rsidP="000B51FF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социального найма»</w:t>
      </w:r>
    </w:p>
    <w:p w:rsidR="00C559D3" w:rsidRPr="00FB0445" w:rsidRDefault="00C559D3" w:rsidP="00C559D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C559D3" w:rsidRPr="00FB0445" w:rsidRDefault="00C559D3" w:rsidP="00C559D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sz w:val="24"/>
          <w:szCs w:val="24"/>
        </w:rPr>
        <w:t xml:space="preserve">                                             </w:t>
      </w:r>
      <w:r w:rsidR="000B51FF" w:rsidRPr="00FB0445">
        <w:rPr>
          <w:rFonts w:ascii="Times New Roman" w:hAnsi="Times New Roman" w:cs="Times New Roman"/>
          <w:sz w:val="24"/>
          <w:szCs w:val="24"/>
        </w:rPr>
        <w:t>Главе администрации _______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проживающего(ей) по адресу:</w:t>
      </w:r>
    </w:p>
    <w:p w:rsidR="00086859" w:rsidRPr="00FB0445" w:rsidRDefault="00086859" w:rsidP="00C559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C55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FB0445">
        <w:rPr>
          <w:rFonts w:ascii="Times New Roman" w:hAnsi="Times New Roman" w:cs="Times New Roman"/>
          <w:sz w:val="24"/>
          <w:szCs w:val="24"/>
        </w:rPr>
        <w:t>ЗАЯВЛЕНИЕ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В связи _______________________________________________________________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(указать основания признания нуждающимся в жилых помещениях или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необходимости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9D3" w:rsidRPr="00FB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замены их, дать краткую характеристику дома и занимаемых жилых помещений, а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также указать, имеет ли заявитель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9D3" w:rsidRPr="00FB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и совместно проживающие с ним члены семьи, собственники или/и наниматели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жилых помещений право на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9D3" w:rsidRPr="00FB04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внеочередное предоставление жилых помещений)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445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FB0445">
        <w:rPr>
          <w:rFonts w:ascii="Times New Roman" w:hAnsi="Times New Roman" w:cs="Times New Roman"/>
          <w:sz w:val="24"/>
          <w:szCs w:val="24"/>
        </w:rPr>
        <w:t xml:space="preserve">  принять  меня  (одиноко проживающего гражданина), меня и членов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445">
        <w:rPr>
          <w:rFonts w:ascii="Times New Roman" w:hAnsi="Times New Roman" w:cs="Times New Roman"/>
          <w:sz w:val="24"/>
          <w:szCs w:val="24"/>
        </w:rPr>
        <w:t>моей  семьи</w:t>
      </w:r>
      <w:proofErr w:type="gramEnd"/>
      <w:r w:rsidRPr="00FB0445">
        <w:rPr>
          <w:rFonts w:ascii="Times New Roman" w:hAnsi="Times New Roman" w:cs="Times New Roman"/>
          <w:sz w:val="24"/>
          <w:szCs w:val="24"/>
        </w:rPr>
        <w:t xml:space="preserve">  (нужное  подчеркнуть),  на учет в качестве нуждающихся в жилом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найма.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О себе сообщаю, что я работаю _________________________________________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наименование предприятия,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учреждения, организации)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______________________________________________________________.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Моя семья состоит из:</w:t>
      </w:r>
    </w:p>
    <w:p w:rsidR="00086859" w:rsidRPr="00FB0445" w:rsidRDefault="00086859" w:rsidP="00086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191"/>
        <w:gridCol w:w="3005"/>
        <w:gridCol w:w="2381"/>
      </w:tblGrid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заявителя и членов его семьи</w:t>
            </w:r>
          </w:p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(серия и номер, дата выдачи, кем выдан)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Адрес и дата регистрации по месту жительства</w:t>
            </w:r>
          </w:p>
        </w:tc>
      </w:tr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859" w:rsidRPr="00FB0445" w:rsidTr="003408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59" w:rsidRPr="00FB0445" w:rsidRDefault="00086859" w:rsidP="00340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59" w:rsidRPr="00FB0445" w:rsidRDefault="00086859" w:rsidP="000868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086859" w:rsidRPr="00FB0445" w:rsidRDefault="00086859" w:rsidP="0008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(перечень прилагаемых к заявлению документов)</w:t>
      </w:r>
    </w:p>
    <w:p w:rsidR="00CB6A36" w:rsidRPr="00FB0445" w:rsidRDefault="00CB6A36" w:rsidP="00CB6A3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3303" w:rsidRPr="00FB0445" w:rsidRDefault="002C3303" w:rsidP="002C3303">
      <w:pPr>
        <w:pStyle w:val="ConsPlusNonformat"/>
        <w:jc w:val="both"/>
      </w:pP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FB0445">
        <w:rPr>
          <w:rFonts w:ascii="Times New Roman" w:hAnsi="Times New Roman" w:cs="Times New Roman"/>
          <w:sz w:val="24"/>
          <w:szCs w:val="24"/>
        </w:rPr>
        <w:t>КНИГА РЕГИСТРАЦИИ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заявлений граждан,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по ___________________________________________</w:t>
      </w:r>
    </w:p>
    <w:p w:rsidR="002C3303" w:rsidRPr="00FB0445" w:rsidRDefault="002C3303" w:rsidP="002C3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2C3303" w:rsidRPr="00FB0445" w:rsidRDefault="002C3303" w:rsidP="002C3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303" w:rsidRPr="00FB0445" w:rsidRDefault="002C3303" w:rsidP="002C3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Начата ______________________</w:t>
      </w: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(число, месяц, год)</w:t>
      </w: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Окончена ____________________</w:t>
      </w:r>
    </w:p>
    <w:p w:rsidR="002C3303" w:rsidRPr="00FB0445" w:rsidRDefault="002C3303" w:rsidP="002C33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(число, месяц, год)</w:t>
      </w:r>
    </w:p>
    <w:p w:rsidR="002C3303" w:rsidRPr="00FB0445" w:rsidRDefault="002C3303" w:rsidP="002C3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77"/>
        <w:gridCol w:w="1304"/>
        <w:gridCol w:w="964"/>
        <w:gridCol w:w="1134"/>
        <w:gridCol w:w="1191"/>
        <w:gridCol w:w="1077"/>
        <w:gridCol w:w="2319"/>
      </w:tblGrid>
      <w:tr w:rsidR="002C3303" w:rsidRPr="00FB0445" w:rsidTr="002C3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Дата (время) принятия заявления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Адрес занимаемого заявителем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Дата обследования жилищных условий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Заключение органа, осуществляющего принятие на учет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Решение органа местного самоуправления (дата, номер)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Дата выдачи или направления заявителю документа, подтверждающего принятие решения по его заявлению</w:t>
            </w:r>
          </w:p>
        </w:tc>
      </w:tr>
      <w:tr w:rsidR="002C3303" w:rsidRPr="00FB0445" w:rsidTr="002C3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3303" w:rsidRPr="00FB0445" w:rsidTr="002C33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03" w:rsidRPr="00FB0445" w:rsidRDefault="002C3303" w:rsidP="00492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A36" w:rsidRPr="00FB0445" w:rsidRDefault="00CB6A3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A36" w:rsidRDefault="00CB6A36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34AC7" w:rsidRPr="00FB0445" w:rsidRDefault="00134AC7">
      <w:pPr>
        <w:spacing w:after="0"/>
        <w:ind w:firstLine="851"/>
        <w:jc w:val="both"/>
        <w:rPr>
          <w:bCs/>
          <w:sz w:val="28"/>
          <w:szCs w:val="28"/>
        </w:rPr>
      </w:pPr>
    </w:p>
    <w:p w:rsidR="001E1349" w:rsidRDefault="001E13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C6B66" w:rsidRPr="00FB0445" w:rsidRDefault="007C6B6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</w:rPr>
        <w:t>Приложение 2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bookmarkStart w:id="3" w:name="P778"/>
      <w:bookmarkEnd w:id="3"/>
      <w:r w:rsidRPr="00FB0445">
        <w:rPr>
          <w:color w:val="000000"/>
          <w:sz w:val="22"/>
          <w:szCs w:val="22"/>
        </w:rPr>
        <w:t>к административному регламенту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предоставления муниципальной услуги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«Принятие на учет граждан в качестве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нуждающихся в жилых помещениях, 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 xml:space="preserve">предоставляемых по договорам </w:t>
      </w:r>
    </w:p>
    <w:p w:rsidR="00782B4E" w:rsidRPr="00FB0445" w:rsidRDefault="00782B4E" w:rsidP="00782B4E">
      <w:pPr>
        <w:pStyle w:val="ac"/>
        <w:spacing w:before="0" w:beforeAutospacing="0" w:after="0"/>
        <w:ind w:firstLine="709"/>
        <w:jc w:val="right"/>
      </w:pPr>
      <w:r w:rsidRPr="00FB0445">
        <w:rPr>
          <w:color w:val="000000"/>
          <w:sz w:val="22"/>
          <w:szCs w:val="22"/>
        </w:rPr>
        <w:t>социального найма»</w:t>
      </w:r>
    </w:p>
    <w:p w:rsidR="001E1349" w:rsidRPr="00FB0445" w:rsidRDefault="001E1349" w:rsidP="00782B4E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E1349" w:rsidRPr="00FB0445" w:rsidRDefault="001E13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E1349" w:rsidRPr="00FB0445" w:rsidRDefault="001E134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82B4E" w:rsidRPr="00FB0445" w:rsidRDefault="00782B4E" w:rsidP="00782B4E">
      <w:pPr>
        <w:pStyle w:val="ConsPlusNonformat"/>
        <w:jc w:val="both"/>
      </w:pP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0"/>
      <w:bookmarkEnd w:id="4"/>
      <w:r w:rsidRPr="00FB0445">
        <w:rPr>
          <w:rFonts w:ascii="Times New Roman" w:hAnsi="Times New Roman" w:cs="Times New Roman"/>
          <w:sz w:val="24"/>
          <w:szCs w:val="24"/>
        </w:rPr>
        <w:t>РАСПИСКА</w:t>
      </w: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в получении заявления о принятии на учет в качестве нуждающихся в</w:t>
      </w: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найма,</w:t>
      </w:r>
    </w:p>
    <w:p w:rsidR="00782B4E" w:rsidRPr="00FB0445" w:rsidRDefault="00782B4E" w:rsidP="00782B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и приложенных к нему документов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(фамилия, имя, отчество, должность лица, принявшего заявление)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получил от 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паспортные данные заявителя)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следующие документы: 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(точное наименование документов и их реквизиты)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Перечень документов (их копий или содержащихся в них сведений),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запрашиваемых органом, осуществляющим принятие на учет, в порядке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межведомственного информационного взаимодействия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>_______________________________________       _____________________________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(время и дата получения </w:t>
      </w:r>
      <w:proofErr w:type="gramStart"/>
      <w:r w:rsidRPr="00FB0445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FB0445">
        <w:rPr>
          <w:rFonts w:ascii="Times New Roman" w:hAnsi="Times New Roman" w:cs="Times New Roman"/>
          <w:sz w:val="24"/>
          <w:szCs w:val="24"/>
        </w:rPr>
        <w:t xml:space="preserve">        (подпись должностного лица)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445">
        <w:rPr>
          <w:rFonts w:ascii="Times New Roman" w:hAnsi="Times New Roman" w:cs="Times New Roman"/>
          <w:sz w:val="24"/>
          <w:szCs w:val="24"/>
        </w:rPr>
        <w:t xml:space="preserve">                                              М.П.</w:t>
      </w:r>
    </w:p>
    <w:p w:rsidR="00782B4E" w:rsidRPr="00FB0445" w:rsidRDefault="00782B4E" w:rsidP="00782B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077D" w:rsidRPr="001E1349" w:rsidRDefault="000F077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sectPr w:rsidR="000F077D" w:rsidRPr="001E1349" w:rsidSect="00134AC7">
      <w:pgSz w:w="11906" w:h="16838"/>
      <w:pgMar w:top="284" w:right="1134" w:bottom="44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7D"/>
    <w:rsid w:val="00086859"/>
    <w:rsid w:val="000B51FF"/>
    <w:rsid w:val="000F077D"/>
    <w:rsid w:val="00134AC7"/>
    <w:rsid w:val="001E1349"/>
    <w:rsid w:val="002C3303"/>
    <w:rsid w:val="003A4BAB"/>
    <w:rsid w:val="004554EB"/>
    <w:rsid w:val="00481549"/>
    <w:rsid w:val="00551C64"/>
    <w:rsid w:val="00782B4E"/>
    <w:rsid w:val="007C6B66"/>
    <w:rsid w:val="009016A9"/>
    <w:rsid w:val="00A55BAD"/>
    <w:rsid w:val="00B91769"/>
    <w:rsid w:val="00C559D3"/>
    <w:rsid w:val="00CB6A36"/>
    <w:rsid w:val="00DE3F67"/>
    <w:rsid w:val="00DF35CE"/>
    <w:rsid w:val="00DF5396"/>
    <w:rsid w:val="00FB0445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D832"/>
  <w15:docId w15:val="{D61AFA48-CD1F-4D31-ADE2-A17373A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31C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customStyle="1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qFormat/>
    <w:rsid w:val="00BF53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782B4E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2B4E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685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8685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268D-B773-41D3-A8E3-3F1BAE56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User1</cp:lastModifiedBy>
  <cp:revision>27</cp:revision>
  <cp:lastPrinted>2022-06-22T06:58:00Z</cp:lastPrinted>
  <dcterms:created xsi:type="dcterms:W3CDTF">2021-03-26T07:40:00Z</dcterms:created>
  <dcterms:modified xsi:type="dcterms:W3CDTF">2022-06-22T06:59:00Z</dcterms:modified>
  <dc:language>ru-RU</dc:language>
</cp:coreProperties>
</file>