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ИЛЬЕВСКОГО СЕЛЬСКОГО ПОСЕЛЕНИЯ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КАЛАЧЕВСКОГО МУНИЦИПАЛЬНОГО РАЙОНА</w:t>
      </w:r>
    </w:p>
    <w:p>
      <w:pPr>
        <w:pStyle w:val="Normal"/>
        <w:spacing w:lineRule="atLeast" w:line="2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ВОЛГОГРАДСКОЙ ОБЛАСТИ</w:t>
      </w:r>
    </w:p>
    <w:tbl>
      <w:tblPr>
        <w:tblW w:w="9441" w:type="dxa"/>
        <w:jc w:val="left"/>
        <w:tblInd w:w="2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441"/>
      </w:tblGrid>
      <w:tr>
        <w:trPr>
          <w:trHeight w:val="100" w:hRule="atLeast"/>
        </w:trPr>
        <w:tc>
          <w:tcPr>
            <w:tcW w:w="9441" w:type="dxa"/>
            <w:tcBorders>
              <w:top w:val="thinThickSmallGap" w:sz="2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>
      <w:pPr>
        <w:pStyle w:val="Normal"/>
        <w:rPr>
          <w:b/>
          <w:b/>
          <w:spacing w:val="20"/>
          <w:sz w:val="28"/>
        </w:rPr>
      </w:pPr>
      <w:r>
        <w:rPr>
          <w:b/>
          <w:spacing w:val="20"/>
          <w:sz w:val="28"/>
        </w:rPr>
        <w:t>19.12.</w:t>
      </w:r>
      <w:r>
        <w:rPr>
          <w:b/>
          <w:spacing w:val="20"/>
          <w:sz w:val="28"/>
        </w:rPr>
        <w:t>2025 года                                                                  №</w:t>
      </w:r>
      <w:r>
        <w:rPr>
          <w:b/>
          <w:spacing w:val="20"/>
          <w:sz w:val="28"/>
        </w:rPr>
        <w:t>171</w:t>
      </w:r>
    </w:p>
    <w:p>
      <w:pPr>
        <w:pStyle w:val="Normal"/>
        <w:widowControl w:val="false"/>
        <w:numPr>
          <w:ilvl w:val="0"/>
          <w:numId w:val="0"/>
        </w:numPr>
        <w:outlineLvl w:val="0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851"/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 </w:t>
      </w:r>
      <w:r>
        <w:rPr>
          <w:b/>
          <w:bCs/>
          <w:color w:val="000000"/>
          <w:sz w:val="28"/>
          <w:szCs w:val="28"/>
        </w:rPr>
        <w:t>административный регламент предоставления муниципальной услуги «Предоставление информации об объектах недвижимого имущества, находящегося в муниципальной собственности Ильевского сельского поселения и предназначенного для сдачи в аренду, безвозмездное пользование, а также объектах, подлежащих приватизации», утвержденный постановлением администрации Ильевского сельского поселения Калачевского муниципального района Волгоградской области от  10.12.2019 № 131 (в ред. Постановления №49 от 21.04.2022)</w:t>
      </w:r>
    </w:p>
    <w:p>
      <w:pPr>
        <w:pStyle w:val="Normal"/>
        <w:widowControl w:val="false"/>
        <w:numPr>
          <w:ilvl w:val="0"/>
          <w:numId w:val="0"/>
        </w:numPr>
        <w:ind w:firstLine="851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851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 xml:space="preserve">В соответствии с Гражданским  кодексом Российской Федерации, федеральными законами от 27 июля 2010 г. № 210-ФЗ "Об организации предоставления государственных и муниципальных услуг", от 06 октября 2003 г. № 131-ФЗ "Об общих принципах организации местного </w:t>
      </w:r>
      <w:r>
        <w:rPr>
          <w:bCs/>
          <w:color w:val="000000"/>
          <w:spacing w:val="-4"/>
          <w:sz w:val="28"/>
          <w:szCs w:val="28"/>
        </w:rPr>
        <w:t xml:space="preserve">самоуправления в Российской Федерации", </w:t>
      </w:r>
      <w:r>
        <w:rPr>
          <w:bCs/>
          <w:color w:val="000000"/>
          <w:spacing w:val="-6"/>
          <w:sz w:val="28"/>
          <w:szCs w:val="28"/>
        </w:rPr>
        <w:t xml:space="preserve">от 21 декабря 2001 г. №178-ФЗ "О приватизации государственного и муниципального имущества", </w:t>
      </w:r>
      <w:r>
        <w:rPr>
          <w:bCs/>
          <w:color w:val="000000"/>
          <w:spacing w:val="-4"/>
          <w:sz w:val="28"/>
          <w:szCs w:val="28"/>
        </w:rPr>
        <w:t xml:space="preserve"> постановлением Правительства</w:t>
      </w:r>
      <w:r>
        <w:rPr>
          <w:bCs/>
          <w:color w:val="000000"/>
          <w:spacing w:val="-6"/>
          <w:sz w:val="28"/>
          <w:szCs w:val="28"/>
        </w:rPr>
        <w:t xml:space="preserve"> Российской Федерации от 24 мая 2021 г.</w:t>
        <w:br/>
        <w:t xml:space="preserve">№ 775 "О внесении изменений в постановление Правительства Российской Федерации от 25 июня 2012 г. № 634" , Уставом Ильевского сельского поселения </w:t>
      </w:r>
      <w:bookmarkStart w:id="0" w:name="_Hlk93047618"/>
      <w:r>
        <w:rPr>
          <w:bCs/>
          <w:color w:val="000000"/>
          <w:spacing w:val="-6"/>
          <w:sz w:val="28"/>
          <w:szCs w:val="28"/>
        </w:rPr>
        <w:t>Калачевского муниципального района Волгоградской области</w:t>
      </w:r>
      <w:bookmarkEnd w:id="0"/>
      <w:r>
        <w:rPr>
          <w:bCs/>
          <w:color w:val="000000"/>
          <w:spacing w:val="-6"/>
          <w:sz w:val="28"/>
          <w:szCs w:val="28"/>
        </w:rPr>
        <w:t>, администрация Ильевского сельского поселения Калачевского муниципального района Волгоградской области:</w:t>
      </w:r>
    </w:p>
    <w:p>
      <w:pPr>
        <w:pStyle w:val="Normal"/>
        <w:jc w:val="both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 о с т а н о в л я е т: </w:t>
      </w:r>
    </w:p>
    <w:p>
      <w:pPr>
        <w:pStyle w:val="Normal"/>
        <w:jc w:val="both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ind w:firstLine="851"/>
        <w:jc w:val="both"/>
        <w:rPr/>
      </w:pPr>
      <w:r>
        <w:rPr>
          <w:color w:val="000000"/>
          <w:sz w:val="28"/>
          <w:szCs w:val="28"/>
        </w:rPr>
        <w:t>1. Внести в административный регламент предоставления муниципальной услуги «Предоставление информации об объектах недвижимого имущества, находящегося в муниципальной собственности Ильевского сельского поселения и предназначенного для сдачи в аренду, безвозмездное пользование, а также объектах, подлежащих приватизации», утвержденный постановлением администрации Ильевского сельского поселения Калачевского муниципального района Волгоградской области от  10.12.2019 № 131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находящегося в муниципальной собственности Ильевского сельского поселения и предназначенного для сдачи в аренду, безвозмездное пользование, а также объектах, подлежащих приватизации»(в ред.Постановления №49 от 21.04.2022 года),  следующие изменения:</w:t>
      </w:r>
    </w:p>
    <w:p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 Пункт 2.5 изложить в следующей редакции:</w:t>
      </w:r>
    </w:p>
    <w:p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"2.5. 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  <w:br/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услуг.";</w:t>
      </w:r>
    </w:p>
    <w:p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Пункт 2.6.3 дополнить абзацами следующего содержания: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"Заявление в форме электронного документа подписывается</w:t>
        <w:br/>
        <w:t>по выбору заявителя: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простой электронной подписью заявителя (представителя заявителя);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усиленной (квалифицированной, неквалифицированной) электронной подписью заявителя (представителя заявителя).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</w:t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  <w:br/>
        <w:t>а также при наличии у владельца сертификата ключа проверки ключа простой электронной подписи, выданного ему при личном приеме.";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пункт 2.6.4 дополнить подпунктом 5 следующего содержания: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pacing w:val="-6"/>
          <w:sz w:val="28"/>
        </w:rPr>
        <w:t>"5) предоставления на бумажном носителе документов и информации,</w:t>
      </w:r>
      <w:r>
        <w:rPr>
          <w:sz w:val="28"/>
        </w:rPr>
        <w:t xml:space="preserve"> электронные образы которых ранее были заверены в соответствии</w:t>
        <w:br/>
        <w:t>с пунктом 7.2 части 1 статьи 16 Федерального закона № 210-ФЗ,</w:t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законами.";</w:t>
      </w:r>
    </w:p>
    <w:p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1.4. Абзац четвертый пункта 2.8 после слова "квалифицированной" дополнить словом "электронной"; </w:t>
      </w:r>
    </w:p>
    <w:p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 Пункт 2.11 изложить в следующей редакции: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"2.11. Максимальный срок ожидания в очереди при подаче заявления и при получении результата предоставления муниципальной услуги</w:t>
        <w:br/>
        <w:t>в случае обращения заявителя непосредственно в уполномоченный орган или МФЦ составляет 15 минут.";</w:t>
      </w:r>
    </w:p>
    <w:p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1.6. Пункт 2.13 после слова "документов" дополнить словами</w:t>
        <w:br/>
        <w:t>"и (или) информации";</w:t>
      </w:r>
    </w:p>
    <w:p>
      <w:pPr>
        <w:pStyle w:val="ConsPlusNonformat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cs="Times New Roman" w:ascii="Times New Roman" w:hAnsi="Times New Roman"/>
          <w:spacing w:val="-6"/>
          <w:sz w:val="28"/>
          <w:szCs w:val="28"/>
        </w:rPr>
        <w:t>1.7. Абзац третий пункта 2.13.1 изложить в следующей редакции:</w:t>
      </w:r>
    </w:p>
    <w:p>
      <w:pPr>
        <w:pStyle w:val="ConsPlusNonformat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bookmarkStart w:id="1" w:name="_GoBack"/>
      <w:bookmarkEnd w:id="1"/>
      <w:r>
        <w:rPr>
          <w:rFonts w:cs="Times New Roman" w:ascii="Times New Roman" w:hAnsi="Times New Roman"/>
          <w:spacing w:val="-6"/>
          <w:sz w:val="28"/>
          <w:szCs w:val="28"/>
        </w:rPr>
        <w:t>"</w:t>
      </w:r>
      <w:r>
        <w:rPr>
          <w:rFonts w:cs="Times New Roman" w:ascii="Times New Roman" w:hAnsi="Times New Roman"/>
          <w:sz w:val="28"/>
          <w:szCs w:val="28"/>
        </w:rPr>
        <w:t>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 СП 2.2.3670-20 "Санитарно-эпидемиологические требования к условиям труда", от 28.01.2021 № 2 "Об утверждении санитарных правил</w:t>
        <w:br/>
        <w:t>и норм СанПиН 1.2.3685-21 "Гигиенические нормативы и требования</w:t>
        <w:br/>
        <w:t>к обеспечению безопасности и (или) безвредности для человека факторов среды обитания" и быть оборудованы средствами пожаротушения.";</w:t>
      </w:r>
    </w:p>
    <w:p>
      <w:pPr>
        <w:pStyle w:val="ConsPlusNonformat"/>
        <w:ind w:firstLine="72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1.8. </w:t>
      </w:r>
      <w:r>
        <w:rPr>
          <w:rFonts w:ascii="Times New Roman" w:hAnsi="Times New Roman"/>
          <w:spacing w:val="-6"/>
          <w:sz w:val="28"/>
          <w:szCs w:val="28"/>
        </w:rPr>
        <w:t>абзац первый пункта 3.1.4 после слова "закона" дополнитьсловами</w:t>
      </w:r>
      <w:r>
        <w:rPr>
          <w:rFonts w:ascii="Times New Roman" w:hAnsi="Times New Roman"/>
          <w:sz w:val="28"/>
          <w:szCs w:val="28"/>
        </w:rPr>
        <w:t xml:space="preserve"> "от 06.04.2011 № 63-ФЗ"; 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1.9.</w:t>
      </w:r>
      <w:r>
        <w:rPr>
          <w:spacing w:val="-6"/>
          <w:sz w:val="28"/>
          <w:szCs w:val="28"/>
        </w:rPr>
        <w:t xml:space="preserve"> Разделы 4 и 5 исключить.</w:t>
      </w:r>
    </w:p>
    <w:p>
      <w:pPr>
        <w:pStyle w:val="Normal"/>
        <w:ind w:firstLine="708"/>
        <w:rPr/>
      </w:pPr>
      <w:r>
        <w:rPr>
          <w:sz w:val="28"/>
          <w:szCs w:val="28"/>
        </w:rPr>
        <w:t>2. Настоящее постановление вступает в силу после его официального обнародования.</w:t>
      </w:r>
    </w:p>
    <w:p>
      <w:pPr>
        <w:pStyle w:val="ConsPlusNormal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hanging="360"/>
        <w:jc w:val="both"/>
        <w:rPr>
          <w:b/>
          <w:b/>
          <w:color w:val="00000A"/>
          <w:kern w:val="2"/>
          <w:sz w:val="28"/>
          <w:szCs w:val="28"/>
          <w:lang w:eastAsia="ar-SA"/>
        </w:rPr>
      </w:pPr>
      <w:r>
        <w:rPr>
          <w:b/>
          <w:color w:val="00000A"/>
          <w:kern w:val="2"/>
          <w:sz w:val="28"/>
          <w:szCs w:val="28"/>
          <w:lang w:eastAsia="ar-SA"/>
        </w:rPr>
        <w:t xml:space="preserve">           </w:t>
      </w:r>
      <w:r>
        <w:rPr>
          <w:b/>
          <w:color w:val="00000A"/>
          <w:kern w:val="2"/>
          <w:sz w:val="28"/>
          <w:szCs w:val="28"/>
          <w:lang w:eastAsia="ar-SA"/>
        </w:rPr>
        <w:t xml:space="preserve">Глава Ильевского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color w:val="00000A"/>
          <w:kern w:val="2"/>
          <w:sz w:val="28"/>
          <w:szCs w:val="28"/>
          <w:lang w:eastAsia="ar-SA"/>
        </w:rPr>
        <w:t xml:space="preserve">      </w:t>
      </w:r>
      <w:r>
        <w:rPr>
          <w:b/>
          <w:color w:val="00000A"/>
          <w:kern w:val="2"/>
          <w:sz w:val="28"/>
          <w:szCs w:val="28"/>
          <w:lang w:eastAsia="ar-SA"/>
        </w:rPr>
        <w:t xml:space="preserve">сельского поселения                                                            И.В.Горбатова  </w:t>
      </w:r>
    </w:p>
    <w:p>
      <w:pPr>
        <w:pStyle w:val="Normal"/>
        <w:widowControl w:val="false"/>
        <w:rPr/>
      </w:pPr>
      <w:r>
        <w:rPr/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695d2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rsid w:val="00695d21"/>
    <w:rPr>
      <w:strike w:val="false"/>
      <w:dstrike w:val="false"/>
      <w:color w:val="0000FF"/>
      <w:u w:val="none"/>
    </w:rPr>
  </w:style>
  <w:style w:type="character" w:styleId="ConsPlusNormal" w:customStyle="1">
    <w:name w:val="ConsPlusNormal Знак"/>
    <w:link w:val="ConsPlusNormal"/>
    <w:qFormat/>
    <w:locked/>
    <w:rsid w:val="00695d21"/>
    <w:rPr>
      <w:rFonts w:ascii="Arial" w:hAnsi="Arial" w:cs="Arial"/>
      <w:lang w:val="ru-RU" w:eastAsia="ru-RU" w:bidi="ar-SA"/>
    </w:rPr>
  </w:style>
  <w:style w:type="character" w:styleId="VDzhevelo" w:customStyle="1">
    <w:name w:val="V_Dzhevelo"/>
    <w:semiHidden/>
    <w:qFormat/>
    <w:rsid w:val="00d63d0a"/>
    <w:rPr>
      <w:rFonts w:ascii="Arial" w:hAnsi="Arial" w:cs="Arial"/>
      <w:color w:val="auto"/>
      <w:sz w:val="20"/>
      <w:szCs w:val="20"/>
    </w:rPr>
  </w:style>
  <w:style w:type="character" w:styleId="Style15" w:customStyle="1">
    <w:name w:val="Текст сноски Знак"/>
    <w:basedOn w:val="DefaultParagraphFont"/>
    <w:qFormat/>
    <w:rsid w:val="002d672d"/>
    <w:rPr>
      <w:lang w:eastAsia="ar-SA"/>
    </w:rPr>
  </w:style>
  <w:style w:type="character" w:styleId="Style16" w:customStyle="1">
    <w:name w:val="Привязка сноски"/>
    <w:rsid w:val="006e1050"/>
    <w:rPr>
      <w:vertAlign w:val="superscript"/>
    </w:rPr>
  </w:style>
  <w:style w:type="character" w:styleId="FootnoteCharacters" w:customStyle="1">
    <w:name w:val="Footnote Characters"/>
    <w:link w:val="1"/>
    <w:unhideWhenUsed/>
    <w:qFormat/>
    <w:rsid w:val="002d672d"/>
    <w:rPr>
      <w:vertAlign w:val="superscript"/>
    </w:rPr>
  </w:style>
  <w:style w:type="character" w:styleId="Style17" w:customStyle="1">
    <w:name w:val="Символ сноски"/>
    <w:qFormat/>
    <w:rsid w:val="002d672d"/>
    <w:rPr>
      <w:vertAlign w:val="superscript"/>
    </w:rPr>
  </w:style>
  <w:style w:type="character" w:styleId="Style18" w:customStyle="1">
    <w:name w:val="Посещённая гиперссылка"/>
    <w:rsid w:val="006e1050"/>
    <w:rPr>
      <w:color w:val="800000"/>
      <w:u w:val="single"/>
    </w:rPr>
  </w:style>
  <w:style w:type="paragraph" w:styleId="Style19" w:customStyle="1">
    <w:name w:val="Заголовок"/>
    <w:basedOn w:val="Normal"/>
    <w:next w:val="Style20"/>
    <w:qFormat/>
    <w:rsid w:val="006e105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rsid w:val="006e1050"/>
    <w:pPr>
      <w:spacing w:lineRule="auto" w:line="276" w:before="0" w:after="140"/>
    </w:pPr>
    <w:rPr/>
  </w:style>
  <w:style w:type="paragraph" w:styleId="Style21">
    <w:name w:val="List"/>
    <w:basedOn w:val="Style20"/>
    <w:rsid w:val="006e1050"/>
    <w:pPr/>
    <w:rPr>
      <w:rFonts w:cs="Arial"/>
    </w:rPr>
  </w:style>
  <w:style w:type="paragraph" w:styleId="Style22" w:customStyle="1">
    <w:name w:val="Caption"/>
    <w:basedOn w:val="Normal"/>
    <w:qFormat/>
    <w:rsid w:val="006e1050"/>
    <w:pPr>
      <w:suppressLineNumbers/>
      <w:spacing w:before="120" w:after="120"/>
    </w:pPr>
    <w:rPr>
      <w:rFonts w:cs="Arial"/>
      <w:i/>
      <w:iCs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6e1050"/>
    <w:pPr>
      <w:suppressLineNumbers/>
    </w:pPr>
    <w:rPr>
      <w:rFonts w:cs="Arial"/>
    </w:rPr>
  </w:style>
  <w:style w:type="paragraph" w:styleId="ConsPlusNormal1" w:customStyle="1">
    <w:name w:val="ConsPlusNormal"/>
    <w:qFormat/>
    <w:rsid w:val="00695d21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24" w:customStyle="1">
    <w:name w:val="Знак"/>
    <w:basedOn w:val="Normal"/>
    <w:qFormat/>
    <w:rsid w:val="00d63d0a"/>
    <w:pPr>
      <w:widowControl w:val="false"/>
      <w:spacing w:lineRule="exact" w:line="240" w:before="0" w:after="160"/>
      <w:jc w:val="right"/>
    </w:pPr>
    <w:rPr>
      <w:sz w:val="20"/>
      <w:szCs w:val="20"/>
      <w:lang w:val="en-GB" w:eastAsia="en-US"/>
    </w:rPr>
  </w:style>
  <w:style w:type="paragraph" w:styleId="ConsPlusNonformat" w:customStyle="1">
    <w:name w:val="ConsPlusNonformat"/>
    <w:qFormat/>
    <w:rsid w:val="00cf362d"/>
    <w:pPr>
      <w:widowControl/>
      <w:suppressAutoHyphens w:val="tru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Style25" w:customStyle="1">
    <w:name w:val="Footnote Text"/>
    <w:basedOn w:val="Normal"/>
    <w:unhideWhenUsed/>
    <w:rsid w:val="002d672d"/>
    <w:pPr/>
    <w:rPr>
      <w:sz w:val="20"/>
      <w:szCs w:val="20"/>
      <w:lang w:eastAsia="ar-SA"/>
    </w:rPr>
  </w:style>
  <w:style w:type="paragraph" w:styleId="1" w:customStyle="1">
    <w:name w:val="Знак сноски1"/>
    <w:basedOn w:val="Normal"/>
    <w:link w:val="FootnoteCharacters"/>
    <w:qFormat/>
    <w:rsid w:val="002d672d"/>
    <w:pPr>
      <w:spacing w:lineRule="auto" w:line="276" w:before="0" w:after="200"/>
    </w:pPr>
    <w:rPr>
      <w:sz w:val="20"/>
      <w:szCs w:val="20"/>
      <w:vertAlign w:val="superscrip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F33C0-8A3B-491D-BF55-ECBCC9C85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LibreOffice/7.1.4.2$Windows_X86_64 LibreOffice_project/a529a4fab45b75fefc5b6226684193eb000654f6</Application>
  <AppVersion>15.0000</AppVersion>
  <Pages>3</Pages>
  <Words>648</Words>
  <Characters>4916</Characters>
  <CharactersWithSpaces>5693</CharactersWithSpaces>
  <Paragraphs>30</Paragraphs>
  <Company>АВО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2025-12-24T13:18:00Z</dcterms:created>
  <dc:creator>Мальцев Роман Николаевич</dc:creator>
  <dc:description/>
  <dc:language>ru-RU</dc:language>
  <cp:lastModifiedBy/>
  <cp:lastPrinted>2025-12-24T16:30:24Z</cp:lastPrinted>
  <dcterms:modified xsi:type="dcterms:W3CDTF">2025-12-24T16:33:39Z</dcterms:modified>
  <cp:revision>3</cp:revision>
  <dc:subject/>
  <dc:title>Модельный муниципальный правовой акт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