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4C" w:rsidRDefault="00E71D4C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E71D4C" w:rsidRDefault="00E71D4C">
      <w:pPr>
        <w:pStyle w:val="ConsPlusTitle0"/>
        <w:widowControl/>
        <w:jc w:val="right"/>
        <w:rPr>
          <w:rFonts w:ascii="Times New Roman" w:hAnsi="Times New Roman"/>
          <w:i/>
          <w:color w:val="FF0000"/>
          <w:sz w:val="24"/>
        </w:rPr>
      </w:pPr>
    </w:p>
    <w:p w:rsidR="00E71D4C" w:rsidRDefault="00165E7B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E71D4C" w:rsidRDefault="00165E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ИЛЬЕВСКОГО СЕЛЬСКОГО ПОСЕЛЕНИЯ </w:t>
      </w:r>
    </w:p>
    <w:p w:rsidR="00E71D4C" w:rsidRDefault="00165E7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КАЛАЧЕВСКОГО МУНИЦИПАЛЬНОГО РАЙОНА</w:t>
      </w:r>
    </w:p>
    <w:p w:rsidR="00E71D4C" w:rsidRDefault="00165E7B">
      <w:pPr>
        <w:spacing w:line="24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ВОЛГОГРАДСКОЙ ОБЛАСТИ</w:t>
      </w:r>
    </w:p>
    <w:tbl>
      <w:tblPr>
        <w:tblW w:w="9360" w:type="dxa"/>
        <w:tblInd w:w="43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E71D4C">
        <w:trPr>
          <w:trHeight w:val="100"/>
        </w:trPr>
        <w:tc>
          <w:tcPr>
            <w:tcW w:w="9360" w:type="dxa"/>
            <w:tcBorders>
              <w:top w:val="thinThickSmallGap" w:sz="24" w:space="0" w:color="000000"/>
            </w:tcBorders>
          </w:tcPr>
          <w:p w:rsidR="00E71D4C" w:rsidRDefault="00165E7B">
            <w:pPr>
              <w:widowControl w:val="0"/>
              <w:spacing w:line="240" w:lineRule="atLeast"/>
              <w:ind w:right="907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ПОСТАНОВЛЕНИЕ</w:t>
            </w:r>
          </w:p>
        </w:tc>
      </w:tr>
    </w:tbl>
    <w:p w:rsidR="00E71D4C" w:rsidRDefault="00093ED8">
      <w:r>
        <w:rPr>
          <w:b/>
          <w:bCs/>
          <w:spacing w:val="20"/>
          <w:sz w:val="28"/>
        </w:rPr>
        <w:t xml:space="preserve">          </w:t>
      </w:r>
      <w:bookmarkStart w:id="0" w:name="_GoBack"/>
      <w:bookmarkEnd w:id="0"/>
      <w:r w:rsidR="00165E7B">
        <w:rPr>
          <w:b/>
          <w:bCs/>
          <w:spacing w:val="20"/>
          <w:sz w:val="28"/>
        </w:rPr>
        <w:t xml:space="preserve">2026 </w:t>
      </w:r>
      <w:r w:rsidR="00165E7B">
        <w:rPr>
          <w:b/>
          <w:spacing w:val="20"/>
          <w:sz w:val="28"/>
        </w:rPr>
        <w:t xml:space="preserve">года                                     </w:t>
      </w:r>
      <w:r>
        <w:rPr>
          <w:b/>
          <w:spacing w:val="20"/>
          <w:sz w:val="28"/>
        </w:rPr>
        <w:t xml:space="preserve">                           № </w:t>
      </w:r>
      <w:r w:rsidR="00165E7B">
        <w:rPr>
          <w:b/>
          <w:spacing w:val="20"/>
          <w:sz w:val="28"/>
        </w:rPr>
        <w:t xml:space="preserve"> </w:t>
      </w:r>
    </w:p>
    <w:p w:rsidR="00E71D4C" w:rsidRDefault="00E71D4C">
      <w:pPr>
        <w:widowControl w:val="0"/>
        <w:rPr>
          <w:b/>
          <w:sz w:val="28"/>
          <w:szCs w:val="28"/>
        </w:rPr>
      </w:pPr>
    </w:p>
    <w:p w:rsidR="00E71D4C" w:rsidRDefault="00E71D4C">
      <w:pPr>
        <w:widowControl w:val="0"/>
      </w:pPr>
    </w:p>
    <w:p w:rsidR="00E71D4C" w:rsidRDefault="00165E7B">
      <w:pPr>
        <w:pStyle w:val="ConsPlusCell0"/>
        <w:jc w:val="center"/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администрации Ильевского сельского поселения Калачевского муниципального района Волгоградской области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 xml:space="preserve">от 25.11.2025 г. № 154 </w:t>
      </w: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«Предоставление земельных участков</w:t>
      </w:r>
      <w:r>
        <w:rPr>
          <w:rFonts w:ascii="Times New Roman" w:hAnsi="Times New Roman"/>
          <w:b/>
          <w:bCs/>
          <w:sz w:val="28"/>
          <w:szCs w:val="28"/>
        </w:rPr>
        <w:t>, находящихся в муниципальной собственности Ильевского сельского поселения Калачевского муниципального района Волгоградской области, в аренду без проведения торгов</w:t>
      </w:r>
      <w:r>
        <w:rPr>
          <w:rStyle w:val="a8"/>
          <w:rFonts w:ascii="Times New Roman" w:hAnsi="Times New Roman"/>
          <w:b/>
          <w:bCs/>
          <w:kern w:val="2"/>
          <w:sz w:val="28"/>
          <w:szCs w:val="28"/>
        </w:rPr>
        <w:t>»</w:t>
      </w:r>
    </w:p>
    <w:p w:rsidR="00E71D4C" w:rsidRDefault="00E71D4C">
      <w:pPr>
        <w:widowControl w:val="0"/>
        <w:jc w:val="both"/>
        <w:rPr>
          <w:sz w:val="28"/>
        </w:rPr>
      </w:pPr>
    </w:p>
    <w:p w:rsidR="00E71D4C" w:rsidRDefault="00165E7B">
      <w:pPr>
        <w:jc w:val="both"/>
        <w:rPr>
          <w:sz w:val="28"/>
        </w:rPr>
      </w:pPr>
      <w:r>
        <w:rPr>
          <w:sz w:val="28"/>
        </w:rPr>
        <w:t xml:space="preserve">          </w:t>
      </w:r>
      <w:r>
        <w:rPr>
          <w:sz w:val="28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</w:t>
      </w:r>
      <w:r>
        <w:rPr>
          <w:sz w:val="28"/>
        </w:rPr>
        <w:t xml:space="preserve">ые акты Российской Федерации и признании утратившими силу отдельных положений законодательных актов Российской Федерации», от 29.09.2025 № 363-ФЗ </w:t>
      </w:r>
      <w:r>
        <w:rPr>
          <w:sz w:val="28"/>
        </w:rPr>
        <w:br/>
        <w:t>«О внесении изменений в Лесной кодекс Российской Федерации и отдельные законодательные акты Российской Федера</w:t>
      </w:r>
      <w:r>
        <w:rPr>
          <w:sz w:val="28"/>
        </w:rPr>
        <w:t xml:space="preserve">ции», </w:t>
      </w:r>
      <w:r>
        <w:rPr>
          <w:sz w:val="28"/>
          <w:szCs w:val="28"/>
        </w:rPr>
        <w:t>Уставом Ильевского сельского поселения Калачевского муниципального района Волгоградской области, администрация Ильевского сельского поселения Калачевского муниципального района Волгоградской области</w:t>
      </w:r>
    </w:p>
    <w:p w:rsidR="00E71D4C" w:rsidRDefault="00165E7B">
      <w:pPr>
        <w:jc w:val="both"/>
        <w:rPr>
          <w:sz w:val="28"/>
        </w:rPr>
      </w:pPr>
      <w:r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:rsidR="00E71D4C" w:rsidRDefault="00165E7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Внести в административный регламент предоставления муниципальной услуги </w:t>
      </w:r>
      <w:r>
        <w:rPr>
          <w:rFonts w:ascii="Times New Roman" w:hAnsi="Times New Roman"/>
          <w:sz w:val="28"/>
        </w:rPr>
        <w:t>«</w:t>
      </w:r>
      <w:r>
        <w:rPr>
          <w:rStyle w:val="a8"/>
          <w:rFonts w:ascii="Times New Roman" w:hAnsi="Times New Roman"/>
          <w:kern w:val="2"/>
          <w:sz w:val="28"/>
          <w:szCs w:val="28"/>
        </w:rPr>
        <w:t>Предоставление земельных участков, находящихся в муниципальной собственности Ильевского сельского поселения Калачевского муниципального района Волгоградской области, в аренду без п</w:t>
      </w:r>
      <w:r>
        <w:rPr>
          <w:rStyle w:val="a8"/>
          <w:rFonts w:ascii="Times New Roman" w:hAnsi="Times New Roman"/>
          <w:kern w:val="2"/>
          <w:sz w:val="28"/>
          <w:szCs w:val="28"/>
        </w:rPr>
        <w:t>роведения торгов</w:t>
      </w:r>
      <w:r>
        <w:rPr>
          <w:rFonts w:ascii="Times New Roman" w:hAnsi="Times New Roman"/>
          <w:sz w:val="28"/>
        </w:rPr>
        <w:t>», утвержденный постановлением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администрации Ильевского сельского поселения Калачевского муниципального района Волгоградской области </w:t>
      </w:r>
      <w:r>
        <w:rPr>
          <w:rFonts w:ascii="Times New Roman" w:hAnsi="Times New Roman"/>
          <w:sz w:val="28"/>
        </w:rPr>
        <w:t>от 25.11.2025 г. №154, следующие изменения:</w:t>
      </w:r>
    </w:p>
    <w:p w:rsidR="00E71D4C" w:rsidRDefault="00165E7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подпункт 26 пункта 1.2 изложить в следующей редакции:</w:t>
      </w:r>
    </w:p>
    <w:p w:rsidR="00E71D4C" w:rsidRDefault="00165E7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«26) з</w:t>
      </w:r>
      <w:r>
        <w:rPr>
          <w:rFonts w:ascii="Times New Roman" w:hAnsi="Times New Roman"/>
          <w:sz w:val="28"/>
        </w:rPr>
        <w:t xml:space="preserve">емельного участка для размещения гидротехнических сооружений, в том числе образующих водохранилища, а также водохранилищ, если размещение этих объектов предусмотрено документами территориального планирования в качестве объектов федерального, регионального </w:t>
      </w:r>
      <w:r>
        <w:rPr>
          <w:rFonts w:ascii="Times New Roman" w:hAnsi="Times New Roman"/>
          <w:sz w:val="28"/>
        </w:rPr>
        <w:t>или местного значения (п.п. 25 п. 2 ст. 39.6 ЗК РФ);»;</w:t>
      </w:r>
    </w:p>
    <w:p w:rsidR="00E71D4C" w:rsidRDefault="00165E7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в подпункте 32 пункта 1.2 слово «ведения» исключить;</w:t>
      </w:r>
    </w:p>
    <w:p w:rsidR="00E71D4C" w:rsidRDefault="00165E7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3) подпункт 3 пункта 2.5.1.2 изложить в следующей редакции:</w:t>
      </w:r>
    </w:p>
    <w:p w:rsidR="00E71D4C" w:rsidRDefault="00165E7B">
      <w:pPr>
        <w:pStyle w:val="ConsPlusCell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«3) проектная документация лесных участков в случае, если подано заявление о предвари</w:t>
      </w:r>
      <w:r>
        <w:rPr>
          <w:rFonts w:ascii="Times New Roman" w:hAnsi="Times New Roman"/>
          <w:sz w:val="28"/>
        </w:rPr>
        <w:t>тельном согласовании предоставления лесного участка, за исключением лесного участка, образуемого в целях строительства, реконструкции линейного объекта;»;</w:t>
      </w:r>
    </w:p>
    <w:p w:rsidR="00E71D4C" w:rsidRDefault="00165E7B">
      <w:pPr>
        <w:ind w:firstLine="709"/>
        <w:jc w:val="both"/>
        <w:rPr>
          <w:sz w:val="28"/>
        </w:rPr>
      </w:pPr>
      <w:r>
        <w:rPr>
          <w:sz w:val="28"/>
        </w:rPr>
        <w:t>4) абзац третий пункта 2.6 изложить в следующей редакции:</w:t>
      </w:r>
    </w:p>
    <w:p w:rsidR="00E71D4C" w:rsidRDefault="00165E7B">
      <w:pPr>
        <w:ind w:firstLine="709"/>
        <w:jc w:val="both"/>
        <w:rPr>
          <w:sz w:val="28"/>
        </w:rPr>
      </w:pPr>
      <w:r>
        <w:rPr>
          <w:sz w:val="28"/>
        </w:rPr>
        <w:t>«заявление и прилагаемые к нему документы н</w:t>
      </w:r>
      <w:r>
        <w:rPr>
          <w:sz w:val="28"/>
        </w:rPr>
        <w:t>аправлены с нарушением требований, установленных пунктами 2.5.1.1 и 2.5.2.1 настоящего административного регламента, приказом Министерства экономического развития России от 14.01.2015 № 7 «Об утверждении порядка и способов подачи заявлений об утверждении с</w:t>
      </w:r>
      <w:r>
        <w:rPr>
          <w:sz w:val="28"/>
        </w:rPr>
        <w:t>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</w:t>
      </w:r>
      <w:r>
        <w:rPr>
          <w:sz w:val="28"/>
        </w:rPr>
        <w:t>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</w:t>
      </w:r>
      <w:r>
        <w:rPr>
          <w:sz w:val="28"/>
        </w:rPr>
        <w:t xml:space="preserve">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</w:t>
      </w:r>
      <w:r>
        <w:rPr>
          <w:sz w:val="28"/>
        </w:rPr>
        <w:t>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формату» (далее - Приказ № 7);»;</w:t>
      </w:r>
    </w:p>
    <w:p w:rsidR="00E71D4C" w:rsidRDefault="00165E7B">
      <w:pPr>
        <w:ind w:firstLine="709"/>
        <w:jc w:val="both"/>
        <w:rPr>
          <w:sz w:val="28"/>
        </w:rPr>
      </w:pPr>
      <w:r>
        <w:rPr>
          <w:sz w:val="28"/>
        </w:rPr>
        <w:t>5) подпункты 14,17,18 пункта 2.9.3 изложить в следующей редакции:</w:t>
      </w:r>
    </w:p>
    <w:p w:rsidR="00E71D4C" w:rsidRDefault="00165E7B">
      <w:pPr>
        <w:ind w:firstLine="709"/>
        <w:jc w:val="both"/>
        <w:rPr>
          <w:sz w:val="28"/>
        </w:rPr>
      </w:pPr>
      <w:r>
        <w:rPr>
          <w:sz w:val="28"/>
        </w:rPr>
        <w:t>«14) цел</w:t>
      </w:r>
      <w:r>
        <w:rPr>
          <w:sz w:val="28"/>
        </w:rPr>
        <w:t>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</w:t>
      </w:r>
      <w:r>
        <w:rPr>
          <w:sz w:val="28"/>
        </w:rPr>
        <w:t>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</w:t>
      </w:r>
      <w:r>
        <w:rPr>
          <w:sz w:val="28"/>
        </w:rPr>
        <w:t>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E71D4C" w:rsidRDefault="00165E7B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17) указанный в заявлении о предоставлении земельного уча</w:t>
      </w:r>
      <w:r>
        <w:rPr>
          <w:sz w:val="28"/>
        </w:rPr>
        <w:t>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</w:t>
      </w:r>
      <w:r>
        <w:rPr>
          <w:sz w:val="28"/>
        </w:rPr>
        <w:t xml:space="preserve">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</w:t>
      </w:r>
      <w:r>
        <w:rPr>
          <w:sz w:val="28"/>
        </w:rPr>
        <w:lastRenderedPageBreak/>
        <w:t>сооружения, помещений в н</w:t>
      </w:r>
      <w:r>
        <w:rPr>
          <w:sz w:val="28"/>
        </w:rPr>
        <w:t>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E71D4C" w:rsidRDefault="00165E7B">
      <w:pPr>
        <w:ind w:firstLine="709"/>
        <w:jc w:val="both"/>
        <w:rPr>
          <w:sz w:val="28"/>
        </w:rPr>
      </w:pPr>
      <w:r>
        <w:rPr>
          <w:sz w:val="28"/>
        </w:rPr>
        <w:t>18) указанный в заявлении о предоставлении земельного участка земельный участок предназначен для разме</w:t>
      </w:r>
      <w:r>
        <w:rPr>
          <w:sz w:val="28"/>
        </w:rPr>
        <w:t xml:space="preserve">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</w:t>
      </w:r>
      <w:r>
        <w:rPr>
          <w:sz w:val="28"/>
        </w:rPr>
        <w:t>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</w:t>
      </w:r>
      <w:r>
        <w:rPr>
          <w:sz w:val="28"/>
        </w:rPr>
        <w:t>о, которому такой земельный участок предоставлен на праве постоянного (бессрочного) пользования;».</w:t>
      </w:r>
    </w:p>
    <w:p w:rsidR="00E71D4C" w:rsidRDefault="00E71D4C">
      <w:pPr>
        <w:widowControl w:val="0"/>
        <w:rPr>
          <w:sz w:val="28"/>
        </w:rPr>
      </w:pPr>
    </w:p>
    <w:p w:rsidR="00E71D4C" w:rsidRDefault="00165E7B">
      <w:pPr>
        <w:ind w:firstLine="709"/>
        <w:jc w:val="both"/>
        <w:rPr>
          <w:color w:val="FF0000"/>
          <w:sz w:val="28"/>
        </w:rPr>
      </w:pPr>
      <w:r>
        <w:rPr>
          <w:sz w:val="28"/>
        </w:rPr>
        <w:t>2. Настоящее постановление вступает в силу после его официального обнародования.</w:t>
      </w:r>
    </w:p>
    <w:p w:rsidR="00E71D4C" w:rsidRDefault="00E71D4C">
      <w:pPr>
        <w:widowControl w:val="0"/>
        <w:ind w:firstLine="720"/>
        <w:jc w:val="both"/>
        <w:outlineLvl w:val="0"/>
        <w:rPr>
          <w:sz w:val="28"/>
        </w:rPr>
      </w:pPr>
    </w:p>
    <w:p w:rsidR="00E71D4C" w:rsidRDefault="00E71D4C">
      <w:pPr>
        <w:widowControl w:val="0"/>
        <w:rPr>
          <w:sz w:val="28"/>
        </w:rPr>
      </w:pPr>
    </w:p>
    <w:p w:rsidR="00E71D4C" w:rsidRDefault="00165E7B">
      <w:pPr>
        <w:jc w:val="both"/>
      </w:pPr>
      <w:r>
        <w:rPr>
          <w:b/>
          <w:sz w:val="28"/>
          <w:szCs w:val="28"/>
        </w:rPr>
        <w:t xml:space="preserve">        Глава </w:t>
      </w:r>
    </w:p>
    <w:p w:rsidR="00E71D4C" w:rsidRDefault="00165E7B">
      <w:pPr>
        <w:widowControl w:val="0"/>
        <w:jc w:val="both"/>
        <w:rPr>
          <w:sz w:val="28"/>
        </w:rPr>
      </w:pPr>
      <w:r>
        <w:rPr>
          <w:rStyle w:val="a8"/>
          <w:rFonts w:eastAsia="Times New Roman"/>
          <w:b/>
          <w:kern w:val="2"/>
          <w:sz w:val="28"/>
          <w:szCs w:val="28"/>
        </w:rPr>
        <w:t xml:space="preserve">        </w:t>
      </w:r>
      <w:r>
        <w:rPr>
          <w:rStyle w:val="a8"/>
          <w:b/>
          <w:kern w:val="2"/>
          <w:sz w:val="28"/>
          <w:szCs w:val="28"/>
        </w:rPr>
        <w:t xml:space="preserve">Ильевского сельского поселения                    </w:t>
      </w:r>
      <w:r>
        <w:rPr>
          <w:rStyle w:val="a8"/>
          <w:b/>
          <w:kern w:val="2"/>
          <w:sz w:val="28"/>
          <w:szCs w:val="28"/>
        </w:rPr>
        <w:t xml:space="preserve">              И.В. Горбатова</w:t>
      </w:r>
    </w:p>
    <w:p w:rsidR="00E71D4C" w:rsidRDefault="00E71D4C">
      <w:pPr>
        <w:widowControl w:val="0"/>
        <w:rPr>
          <w:i/>
          <w:sz w:val="28"/>
        </w:rPr>
      </w:pPr>
    </w:p>
    <w:p w:rsidR="00E71D4C" w:rsidRDefault="00E71D4C">
      <w:pPr>
        <w:widowControl w:val="0"/>
        <w:rPr>
          <w:i/>
          <w:sz w:val="28"/>
        </w:rPr>
      </w:pPr>
    </w:p>
    <w:sectPr w:rsidR="00E71D4C">
      <w:headerReference w:type="default" r:id="rId6"/>
      <w:pgSz w:w="11906" w:h="16838"/>
      <w:pgMar w:top="1134" w:right="851" w:bottom="1134" w:left="1701" w:header="709" w:footer="0" w:gutter="0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E7B" w:rsidRDefault="00165E7B">
      <w:r>
        <w:separator/>
      </w:r>
    </w:p>
  </w:endnote>
  <w:endnote w:type="continuationSeparator" w:id="0">
    <w:p w:rsidR="00165E7B" w:rsidRDefault="00165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roman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E7B" w:rsidRDefault="00165E7B">
      <w:r>
        <w:separator/>
      </w:r>
    </w:p>
  </w:footnote>
  <w:footnote w:type="continuationSeparator" w:id="0">
    <w:p w:rsidR="00165E7B" w:rsidRDefault="00165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D4C" w:rsidRDefault="00165E7B">
    <w:pPr>
      <w:pStyle w:val="af1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6040" cy="14859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520" cy="147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71D4C" w:rsidRDefault="00165E7B">
                          <w:pPr>
                            <w:pStyle w:val="af1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93ED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5.2pt;height:11.7pt;z-index:-50331647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Khq7AEAABcEAAAOAAAAZHJzL2Uyb0RvYy54bWysU81u1DAQviPxDpbvbHZXdIFosxWiKkJC&#10;UFH6AI5jbyz5T2N3k73xDDwJF4TEU6RvxNjJpgVORVyc8Xi+b+abmWzPe6PJQUBQzlZ0tVhSIix3&#10;jbL7it58vnz2kpIQmW2YdlZU9CgCPd89fbLtfCnWrnW6EUCQxIay8xVtY/RlUQTeCsPCwnlh8VE6&#10;MCziFfZFA6xDdqOL9XK5KToHjQfHRQjovRgf6S7zSyl4/ChlEJHoimJtMZ+QzzqdxW7Lyj0w3yo+&#10;lcH+oQrDlMWkM9UFi4zcgvqLyigOLjgZF9yZwkmpuMgaUM1q+Yea65Z5kbVgc4Kf2xT+Hy3/cLgC&#10;ohqcHSWWGRzR8PXuy/B9+DH8HL6tUoM6H0qMu/ZXMN0CmkltL8GkL+ogfW7qcW6q6CPh6Nycna2x&#10;8xxfVs9fvNrknhf3WA8hvhXOkGRUFHBkuZPs8D5EzIehp5CUyrpLpXUem7akS+l+c2O4tohKRY9l&#10;ZisetUhx2n4SEvXmapMjcNjXbzSQcSlwa7HY02pkMgSkQIlpH4mdIAkt8i4+Ej+Dcn5n44w3yjpI&#10;sxl1juqS0NjX/TSk2jVHnK1+Z3Ff0u6fDDgZ9WQkeute30YnVW55YhrhUwbcvjyJ6U9J6/3wnqPu&#10;/+fdLwAAAP//AwBQSwMEFAAGAAgAAAAhAGXh+t7YAAAAAwEAAA8AAABkcnMvZG93bnJldi54bWxM&#10;j8FOwzAQRO9I/IO1SNyoQ4GqhDgVahQJblC49LaNlyQiXie2m4S/xznBcWdGM2+z3Ww6MZLzrWUF&#10;t6sEBHFldcu1gs+P8mYLwgdkjZ1lUvBDHnb55UWGqbYTv9N4CLWIJexTVNCE0KdS+qohg35le+Lo&#10;fVlnMMTT1VI7nGK56eQ6STbSYMtxocGe9g1V34ezUVC4jS79/qUoH49TEV7fhnGQg1LXV/PzE4hA&#10;c/gLw4If0SGPTCd7Zu1FpyA+EhZVLF5yD+KkYH33ADLP5H/2/BcAAP//AwBQSwECLQAUAAYACAAA&#10;ACEAtoM4kv4AAADhAQAAEwAAAAAAAAAAAAAAAAAAAAAAW0NvbnRlbnRfVHlwZXNdLnhtbFBLAQIt&#10;ABQABgAIAAAAIQA4/SH/1gAAAJQBAAALAAAAAAAAAAAAAAAAAC8BAABfcmVscy8ucmVsc1BLAQIt&#10;ABQABgAIAAAAIQD53Khq7AEAABcEAAAOAAAAAAAAAAAAAAAAAC4CAABkcnMvZTJvRG9jLnhtbFBL&#10;AQItABQABgAIAAAAIQBl4fre2AAAAAMBAAAPAAAAAAAAAAAAAAAAAEYEAABkcnMvZG93bnJldi54&#10;bWxQSwUGAAAAAAQABADzAAAASwUAAAAA&#10;" o:allowincell="f" filled="f" stroked="f" strokeweight="0">
              <v:textbox inset="0,0,0,0">
                <w:txbxContent>
                  <w:p w:rsidR="00E71D4C" w:rsidRDefault="00165E7B">
                    <w:pPr>
                      <w:pStyle w:val="af1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93ED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4C"/>
    <w:rsid w:val="00093ED8"/>
    <w:rsid w:val="00165E7B"/>
    <w:rsid w:val="00E7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EEEA9"/>
  <w15:docId w15:val="{3073D015-58D4-40D8-8BC3-1DC83C760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SimSun" w:hAnsi="Times New Roman" w:cs="Ari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uiPriority w:val="9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uiPriority w:val="9"/>
    <w:qFormat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uiPriority w:val="9"/>
    <w:qFormat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uiPriority w:val="9"/>
    <w:qFormat/>
    <w:pPr>
      <w:keepNext/>
      <w:ind w:left="4820" w:right="-738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21"/>
    <w:qFormat/>
    <w:rPr>
      <w:rFonts w:ascii="Arial" w:hAnsi="Arial"/>
      <w:sz w:val="24"/>
    </w:rPr>
  </w:style>
  <w:style w:type="character" w:customStyle="1" w:styleId="a3">
    <w:name w:val="Гипертекстовая ссылка"/>
    <w:qFormat/>
    <w:rPr>
      <w:b/>
      <w:color w:val="106BBE"/>
      <w:sz w:val="26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a4">
    <w:name w:val="Знак"/>
    <w:qFormat/>
    <w:rPr>
      <w:rFonts w:ascii="Arial" w:hAnsi="Arial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ConsPlusNormal">
    <w:name w:val="ConsPlusNormal"/>
    <w:qFormat/>
    <w:rPr>
      <w:rFonts w:ascii="Arial" w:hAnsi="Arial"/>
    </w:rPr>
  </w:style>
  <w:style w:type="character" w:customStyle="1" w:styleId="71">
    <w:name w:val="Заголовок 71"/>
    <w:qFormat/>
    <w:rPr>
      <w:b/>
      <w:sz w:val="2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0">
    <w:name w:val="Верхний колонтитул1"/>
    <w:qFormat/>
  </w:style>
  <w:style w:type="character" w:customStyle="1" w:styleId="Endnote">
    <w:name w:val="Endnote"/>
    <w:qFormat/>
  </w:style>
  <w:style w:type="character" w:customStyle="1" w:styleId="31">
    <w:name w:val="Заголовок 31"/>
    <w:qFormat/>
    <w:rPr>
      <w:b/>
      <w:sz w:val="28"/>
    </w:rPr>
  </w:style>
  <w:style w:type="character" w:customStyle="1" w:styleId="text">
    <w:name w:val="text"/>
    <w:qFormat/>
    <w:rPr>
      <w:rFonts w:ascii="Arial" w:hAnsi="Arial"/>
      <w:sz w:val="24"/>
    </w:rPr>
  </w:style>
  <w:style w:type="character" w:customStyle="1" w:styleId="11">
    <w:name w:val="Цитата1"/>
    <w:qFormat/>
    <w:rPr>
      <w:b/>
      <w:sz w:val="28"/>
    </w:rPr>
  </w:style>
  <w:style w:type="character" w:customStyle="1" w:styleId="Style8">
    <w:name w:val="Style8"/>
    <w:qFormat/>
    <w:rPr>
      <w:sz w:val="24"/>
    </w:rPr>
  </w:style>
  <w:style w:type="character" w:customStyle="1" w:styleId="FontStyle15">
    <w:name w:val="Font Style15"/>
    <w:qFormat/>
    <w:rPr>
      <w:rFonts w:ascii="Times New Roman" w:hAnsi="Times New Roman"/>
      <w:color w:val="000000"/>
      <w:sz w:val="26"/>
    </w:rPr>
  </w:style>
  <w:style w:type="character" w:customStyle="1" w:styleId="12">
    <w:name w:val="Абзац списка1"/>
    <w:qFormat/>
    <w:rPr>
      <w:rFonts w:ascii="Calibri" w:hAnsi="Calibri"/>
      <w:sz w:val="22"/>
    </w:rPr>
  </w:style>
  <w:style w:type="character" w:customStyle="1" w:styleId="13">
    <w:name w:val="Знак Знак Знак Знак1"/>
    <w:qFormat/>
    <w:rPr>
      <w:rFonts w:ascii="Tahoma" w:hAnsi="Tahoma"/>
    </w:rPr>
  </w:style>
  <w:style w:type="character" w:customStyle="1" w:styleId="130">
    <w:name w:val="Обычный +13 пт"/>
    <w:qFormat/>
    <w:rPr>
      <w:rFonts w:ascii="Arial" w:hAnsi="Arial"/>
      <w:sz w:val="18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blk">
    <w:name w:val="blk"/>
    <w:qFormat/>
  </w:style>
  <w:style w:type="character" w:customStyle="1" w:styleId="ConsPlusNonformat">
    <w:name w:val="ConsPlusNonformat"/>
    <w:qFormat/>
    <w:rPr>
      <w:rFonts w:ascii="Courier New" w:hAnsi="Courier New"/>
    </w:rPr>
  </w:style>
  <w:style w:type="character" w:customStyle="1" w:styleId="ConsPlusCell">
    <w:name w:val="ConsPlusCell"/>
    <w:qFormat/>
    <w:rPr>
      <w:rFonts w:ascii="Arial" w:hAnsi="Arial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51">
    <w:name w:val="Заголовок 51"/>
    <w:qFormat/>
    <w:rPr>
      <w:sz w:val="28"/>
    </w:rPr>
  </w:style>
  <w:style w:type="character" w:customStyle="1" w:styleId="110">
    <w:name w:val="Заголовок 11"/>
    <w:qFormat/>
    <w:rPr>
      <w:sz w:val="24"/>
    </w:rPr>
  </w:style>
  <w:style w:type="character" w:customStyle="1" w:styleId="snippetequal">
    <w:name w:val="snippet_equal"/>
    <w:basedOn w:val="a0"/>
    <w:qFormat/>
  </w:style>
  <w:style w:type="character" w:customStyle="1" w:styleId="Textbody">
    <w:name w:val="Text body"/>
    <w:qFormat/>
    <w:rPr>
      <w:sz w:val="28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</w:style>
  <w:style w:type="character" w:customStyle="1" w:styleId="81">
    <w:name w:val="Заголовок 81"/>
    <w:qFormat/>
    <w:rPr>
      <w:b/>
      <w:sz w:val="28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normal0">
    <w:name w:val="consplusnormal"/>
    <w:qFormat/>
    <w:rPr>
      <w:rFonts w:ascii="Arial" w:hAnsi="Arial"/>
    </w:rPr>
  </w:style>
  <w:style w:type="character" w:customStyle="1" w:styleId="210">
    <w:name w:val="Основной текст с отступом 21"/>
    <w:qFormat/>
    <w:rPr>
      <w:b/>
      <w:sz w:val="28"/>
    </w:rPr>
  </w:style>
  <w:style w:type="character" w:customStyle="1" w:styleId="HTML1">
    <w:name w:val="Стандартный HTML1"/>
    <w:qFormat/>
    <w:rPr>
      <w:rFonts w:ascii="Courier New" w:hAnsi="Courier New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14">
    <w:name w:val="Текст выноски1"/>
    <w:qFormat/>
    <w:rPr>
      <w:rFonts w:ascii="Tahoma" w:hAnsi="Tahoma"/>
      <w:sz w:val="16"/>
    </w:rPr>
  </w:style>
  <w:style w:type="character" w:customStyle="1" w:styleId="s11">
    <w:name w:val="s11"/>
    <w:qFormat/>
    <w:rPr>
      <w:color w:val="000000"/>
    </w:rPr>
  </w:style>
  <w:style w:type="character" w:customStyle="1" w:styleId="ConsPlusTitle">
    <w:name w:val="ConsPlusTitle"/>
    <w:qFormat/>
    <w:rPr>
      <w:rFonts w:ascii="Arial" w:hAnsi="Arial"/>
      <w:b/>
    </w:rPr>
  </w:style>
  <w:style w:type="character" w:customStyle="1" w:styleId="15">
    <w:name w:val="Подзаголовок1"/>
    <w:qFormat/>
    <w:rPr>
      <w:rFonts w:ascii="XO Thames" w:hAnsi="XO Thames"/>
      <w:i/>
      <w:sz w:val="24"/>
    </w:rPr>
  </w:style>
  <w:style w:type="character" w:customStyle="1" w:styleId="22">
    <w:name w:val="Основной текст 22"/>
    <w:qFormat/>
    <w:rPr>
      <w:b/>
      <w:sz w:val="28"/>
    </w:rPr>
  </w:style>
  <w:style w:type="character" w:customStyle="1" w:styleId="16">
    <w:name w:val="Заголовок1"/>
    <w:qFormat/>
    <w:rPr>
      <w:rFonts w:ascii="Arial" w:hAnsi="Arial"/>
      <w:b/>
      <w:sz w:val="28"/>
    </w:rPr>
  </w:style>
  <w:style w:type="character" w:customStyle="1" w:styleId="41">
    <w:name w:val="Заголовок 41"/>
    <w:qFormat/>
    <w:rPr>
      <w:b/>
      <w:sz w:val="24"/>
    </w:rPr>
  </w:style>
  <w:style w:type="character" w:customStyle="1" w:styleId="Textbodyindent">
    <w:name w:val="Text body indent"/>
    <w:qFormat/>
    <w:rPr>
      <w:b/>
      <w:sz w:val="24"/>
    </w:rPr>
  </w:style>
  <w:style w:type="character" w:customStyle="1" w:styleId="a6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211">
    <w:name w:val="Заголовок 21"/>
    <w:qFormat/>
    <w:rPr>
      <w:b/>
      <w:sz w:val="24"/>
    </w:rPr>
  </w:style>
  <w:style w:type="character" w:customStyle="1" w:styleId="17">
    <w:name w:val="Без интервала1"/>
    <w:qFormat/>
    <w:rPr>
      <w:sz w:val="24"/>
    </w:rPr>
  </w:style>
  <w:style w:type="character" w:customStyle="1" w:styleId="61">
    <w:name w:val="Заголовок 61"/>
    <w:qFormat/>
    <w:rPr>
      <w:b/>
      <w:sz w:val="24"/>
    </w:rPr>
  </w:style>
  <w:style w:type="character" w:styleId="a7">
    <w:name w:val="page number"/>
    <w:basedOn w:val="a0"/>
    <w:qFormat/>
  </w:style>
  <w:style w:type="character" w:customStyle="1" w:styleId="a8">
    <w:name w:val="Символ сноски"/>
    <w:qFormat/>
  </w:style>
  <w:style w:type="paragraph" w:styleId="a9">
    <w:name w:val="Title"/>
    <w:basedOn w:val="a"/>
    <w:next w:val="aa"/>
    <w:uiPriority w:val="10"/>
    <w:qFormat/>
    <w:pPr>
      <w:keepLines/>
      <w:widowControl w:val="0"/>
      <w:ind w:firstLine="567"/>
      <w:jc w:val="center"/>
    </w:pPr>
    <w:rPr>
      <w:rFonts w:ascii="Arial" w:hAnsi="Arial"/>
      <w:b/>
      <w:sz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212">
    <w:name w:val="Основной текст 21"/>
    <w:basedOn w:val="a"/>
    <w:qFormat/>
    <w:pPr>
      <w:ind w:firstLine="567"/>
      <w:jc w:val="both"/>
    </w:pPr>
    <w:rPr>
      <w:rFonts w:ascii="Arial" w:hAnsi="Arial"/>
      <w:sz w:val="24"/>
    </w:rPr>
  </w:style>
  <w:style w:type="paragraph" w:customStyle="1" w:styleId="ae">
    <w:name w:val="Гипертекстовая ссылка"/>
    <w:qFormat/>
    <w:rPr>
      <w:b/>
      <w:color w:val="106BBE"/>
      <w:sz w:val="26"/>
    </w:rPr>
  </w:style>
  <w:style w:type="paragraph" w:styleId="20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af">
    <w:name w:val="Знак"/>
    <w:basedOn w:val="a"/>
    <w:qFormat/>
    <w:pPr>
      <w:spacing w:after="160" w:line="240" w:lineRule="exact"/>
      <w:ind w:firstLine="567"/>
      <w:jc w:val="both"/>
    </w:pPr>
    <w:rPr>
      <w:rFonts w:ascii="Arial" w:hAnsi="Arial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ConsPlusNormal1">
    <w:name w:val="ConsPlusNormal"/>
    <w:qFormat/>
    <w:rPr>
      <w:rFonts w:ascii="Arial" w:hAnsi="Arial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af0">
    <w:name w:val="Верхний и нижний колонтитулы"/>
    <w:qFormat/>
    <w:pPr>
      <w:jc w:val="both"/>
    </w:pPr>
    <w:rPr>
      <w:rFonts w:ascii="XO Thames" w:hAnsi="XO Thames"/>
      <w:sz w:val="28"/>
    </w:r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customStyle="1" w:styleId="Endnote0">
    <w:name w:val="Endnote"/>
    <w:basedOn w:val="a"/>
    <w:qFormat/>
  </w:style>
  <w:style w:type="paragraph" w:customStyle="1" w:styleId="text0">
    <w:name w:val="text"/>
    <w:basedOn w:val="a"/>
    <w:qFormat/>
    <w:pPr>
      <w:ind w:firstLine="567"/>
      <w:jc w:val="both"/>
    </w:pPr>
    <w:rPr>
      <w:rFonts w:ascii="Arial" w:hAnsi="Arial"/>
      <w:sz w:val="24"/>
    </w:rPr>
  </w:style>
  <w:style w:type="paragraph" w:styleId="af2">
    <w:name w:val="Block Text"/>
    <w:basedOn w:val="a"/>
    <w:qFormat/>
    <w:pPr>
      <w:ind w:left="3969" w:right="-738" w:firstLine="851"/>
    </w:pPr>
    <w:rPr>
      <w:b/>
      <w:sz w:val="28"/>
    </w:rPr>
  </w:style>
  <w:style w:type="paragraph" w:customStyle="1" w:styleId="Style80">
    <w:name w:val="Style8"/>
    <w:basedOn w:val="a"/>
    <w:qFormat/>
    <w:pPr>
      <w:widowControl w:val="0"/>
      <w:spacing w:line="322" w:lineRule="exact"/>
      <w:ind w:firstLine="696"/>
      <w:jc w:val="both"/>
    </w:pPr>
    <w:rPr>
      <w:sz w:val="24"/>
    </w:rPr>
  </w:style>
  <w:style w:type="paragraph" w:customStyle="1" w:styleId="FontStyle150">
    <w:name w:val="Font Style15"/>
    <w:qFormat/>
    <w:rPr>
      <w:sz w:val="26"/>
    </w:rPr>
  </w:style>
  <w:style w:type="paragraph" w:styleId="af3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18">
    <w:name w:val="Знак Знак Знак Знак1"/>
    <w:basedOn w:val="a"/>
    <w:qFormat/>
    <w:pPr>
      <w:spacing w:beforeAutospacing="1" w:afterAutospacing="1"/>
      <w:jc w:val="both"/>
    </w:pPr>
    <w:rPr>
      <w:rFonts w:ascii="Tahoma" w:hAnsi="Tahoma"/>
    </w:rPr>
  </w:style>
  <w:style w:type="paragraph" w:customStyle="1" w:styleId="131">
    <w:name w:val="Обычный +13 пт"/>
    <w:basedOn w:val="a"/>
    <w:qFormat/>
    <w:pPr>
      <w:ind w:firstLine="567"/>
      <w:jc w:val="both"/>
    </w:pPr>
    <w:rPr>
      <w:rFonts w:ascii="Arial" w:hAnsi="Arial"/>
      <w:sz w:val="18"/>
    </w:rPr>
  </w:style>
  <w:style w:type="paragraph" w:customStyle="1" w:styleId="19">
    <w:name w:val="Основной шрифт абзаца1"/>
    <w:qFormat/>
  </w:style>
  <w:style w:type="paragraph" w:styleId="30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blk0">
    <w:name w:val="blk"/>
    <w:qFormat/>
  </w:style>
  <w:style w:type="paragraph" w:customStyle="1" w:styleId="ConsPlusNonformat0">
    <w:name w:val="ConsPlusNonformat"/>
    <w:qFormat/>
    <w:rPr>
      <w:rFonts w:ascii="Courier New" w:hAnsi="Courier New"/>
    </w:rPr>
  </w:style>
  <w:style w:type="paragraph" w:customStyle="1" w:styleId="ConsPlusCell0">
    <w:name w:val="ConsPlusCell"/>
    <w:qFormat/>
    <w:rPr>
      <w:rFonts w:ascii="Arial" w:hAnsi="Arial"/>
    </w:rPr>
  </w:style>
  <w:style w:type="paragraph" w:customStyle="1" w:styleId="EndnoteCharacters0">
    <w:name w:val="Endnote Characters"/>
    <w:qFormat/>
    <w:rPr>
      <w:vertAlign w:val="superscript"/>
    </w:rPr>
  </w:style>
  <w:style w:type="paragraph" w:customStyle="1" w:styleId="snippetequal0">
    <w:name w:val="snippet_equal"/>
    <w:basedOn w:val="19"/>
    <w:qFormat/>
  </w:style>
  <w:style w:type="paragraph" w:customStyle="1" w:styleId="1a">
    <w:name w:val="Гиперссылка1"/>
    <w:qFormat/>
    <w:rPr>
      <w:color w:val="0000FF"/>
      <w:u w:val="single"/>
    </w:rPr>
  </w:style>
  <w:style w:type="paragraph" w:customStyle="1" w:styleId="Footnote0">
    <w:name w:val="Footnote"/>
    <w:basedOn w:val="a"/>
    <w:qFormat/>
  </w:style>
  <w:style w:type="paragraph" w:styleId="1b">
    <w:name w:val="toc 1"/>
    <w:next w:val="a"/>
    <w:uiPriority w:val="39"/>
    <w:rPr>
      <w:rFonts w:ascii="XO Thames" w:hAnsi="XO Thames"/>
      <w:b/>
      <w:sz w:val="28"/>
    </w:rPr>
  </w:style>
  <w:style w:type="paragraph" w:styleId="9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normal2">
    <w:name w:val="consplusnormal"/>
    <w:basedOn w:val="a"/>
    <w:qFormat/>
    <w:rPr>
      <w:rFonts w:ascii="Arial" w:hAnsi="Arial"/>
    </w:rPr>
  </w:style>
  <w:style w:type="paragraph" w:styleId="23">
    <w:name w:val="Body Text Indent 2"/>
    <w:basedOn w:val="a"/>
    <w:qFormat/>
    <w:pPr>
      <w:ind w:left="4395"/>
    </w:pPr>
    <w:rPr>
      <w:b/>
      <w:sz w:val="28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styleId="af4">
    <w:name w:val="Balloon Text"/>
    <w:basedOn w:val="a"/>
    <w:qFormat/>
    <w:rPr>
      <w:rFonts w:ascii="Tahoma" w:hAnsi="Tahoma"/>
      <w:sz w:val="16"/>
    </w:rPr>
  </w:style>
  <w:style w:type="paragraph" w:customStyle="1" w:styleId="s110">
    <w:name w:val="s11"/>
    <w:qFormat/>
  </w:style>
  <w:style w:type="paragraph" w:customStyle="1" w:styleId="ConsPlusTitle0">
    <w:name w:val="ConsPlusTitle"/>
    <w:qFormat/>
    <w:pPr>
      <w:widowControl w:val="0"/>
    </w:pPr>
    <w:rPr>
      <w:rFonts w:ascii="Arial" w:hAnsi="Arial"/>
      <w:b/>
    </w:rPr>
  </w:style>
  <w:style w:type="paragraph" w:styleId="af5">
    <w:name w:val="Subtitle"/>
    <w:next w:val="a"/>
    <w:uiPriority w:val="11"/>
    <w:qFormat/>
    <w:pPr>
      <w:jc w:val="both"/>
    </w:pPr>
    <w:rPr>
      <w:rFonts w:ascii="XO Thames" w:hAnsi="XO Thames"/>
      <w:i/>
      <w:sz w:val="24"/>
    </w:rPr>
  </w:style>
  <w:style w:type="paragraph" w:styleId="24">
    <w:name w:val="Body Text 2"/>
    <w:basedOn w:val="a"/>
    <w:qFormat/>
    <w:pPr>
      <w:ind w:right="-286"/>
      <w:jc w:val="both"/>
    </w:pPr>
    <w:rPr>
      <w:b/>
      <w:sz w:val="28"/>
    </w:rPr>
  </w:style>
  <w:style w:type="paragraph" w:styleId="af6">
    <w:name w:val="Body Text Indent"/>
    <w:basedOn w:val="a"/>
    <w:pPr>
      <w:ind w:firstLine="709"/>
      <w:jc w:val="both"/>
    </w:pPr>
    <w:rPr>
      <w:b/>
      <w:sz w:val="24"/>
    </w:rPr>
  </w:style>
  <w:style w:type="paragraph" w:customStyle="1" w:styleId="FootnoteCharacters0">
    <w:name w:val="Footnote Characters"/>
    <w:qFormat/>
    <w:rPr>
      <w:vertAlign w:val="superscript"/>
    </w:rPr>
  </w:style>
  <w:style w:type="paragraph" w:styleId="af7">
    <w:name w:val="No Spacing"/>
    <w:qFormat/>
    <w:rPr>
      <w:sz w:val="24"/>
    </w:rPr>
  </w:style>
  <w:style w:type="paragraph" w:customStyle="1" w:styleId="1c">
    <w:name w:val="Номер страницы1"/>
    <w:basedOn w:val="19"/>
    <w:qFormat/>
  </w:style>
  <w:style w:type="paragraph" w:styleId="af8">
    <w:name w:val="footnote text"/>
    <w:basedOn w:val="a"/>
  </w:style>
  <w:style w:type="paragraph" w:customStyle="1" w:styleId="af9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940</Words>
  <Characters>5362</Characters>
  <Application>Microsoft Office Word</Application>
  <DocSecurity>0</DocSecurity>
  <Lines>44</Lines>
  <Paragraphs>12</Paragraphs>
  <ScaleCrop>false</ScaleCrop>
  <Company>diakov.net</Company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User1</cp:lastModifiedBy>
  <cp:revision>5</cp:revision>
  <dcterms:created xsi:type="dcterms:W3CDTF">2026-03-12T15:44:00Z</dcterms:created>
  <dcterms:modified xsi:type="dcterms:W3CDTF">2026-07-27T10:41:00Z</dcterms:modified>
  <dc:language>ru-RU</dc:language>
</cp:coreProperties>
</file>