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ИЛЬЕВСКОГО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Autospacing="1" w:afterAutospacing="1"/>
        <w:ind w:right="-5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09.11.2022 года </w:t>
        <w:tab/>
        <w:t xml:space="preserve">                                                   </w:t>
        <w:tab/>
        <w:t xml:space="preserve">                            №155                  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 w:eastAsia="SimSun" w:cs="Times New Roman"/>
          <w:b/>
          <w:b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  <w:lang w:eastAsia="zh-CN"/>
        </w:rPr>
        <w:t>«</w:t>
      </w: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>Об утверждении перечня главных администраторов доходов бюджета Ильевского сельского поселения</w:t>
      </w: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>Калачевского муниципального района на 2023 год и на плановый период 2024 и 2025 годов, порядка и сроков внесения изменений в перечень главных администраторов доходов бюджета Ильевского сельского поселения Калачевского муниципального района»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shd w:val="clear" w:color="auto" w:fill="FFFFFF"/>
        <w:tabs>
          <w:tab w:val="clear" w:pos="708"/>
          <w:tab w:val="left" w:pos="3917" w:leader="none"/>
          <w:tab w:val="left" w:pos="8822" w:leader="none"/>
        </w:tabs>
        <w:spacing w:lineRule="auto" w:line="240" w:before="0" w:after="0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             </w:t>
      </w:r>
      <w:r>
        <w:rPr>
          <w:rFonts w:eastAsia="SimSun" w:cs="Times New Roman" w:ascii="Times New Roman" w:hAnsi="Times New Roman"/>
          <w:sz w:val="28"/>
          <w:szCs w:val="28"/>
          <w:lang w:eastAsia="zh-CN"/>
        </w:rPr>
        <w:t>В соответствии с пунктом 3.2. статьи 160.1. Бюджетного кодекса Российской Федерации,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медицинского страхования, местного бюджета, утвержденных Постановлением Правительства Российской Федерации от 16.09.2021 г  № 1569, руководствуясь Уставом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Утвердить прилагаемый перечень главных администраторов доходов бюджета Ильевского сельского поселения Калачевского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области на 2023 год и на плановый период 2024 и 2025 годов.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Установить, что в случае поступления в бюджет Ильевского сельского поселения Калачевского муниципального района доходов, не предусмотренных решением о бюджете Ильевского сельского поселения Калачевского муниципального района на текущий финансовый год и на плановый период, изменения в части закрепленных главными администраторами доходов бюджета Ильевского сельского поселения Калачевского муниципального района отражаются в отчете об исполнении бюджета Ильевского сельского поселения Калачевского муниципального района, на основании нормативного правового акта Министерства финансов Российской Федерации без внесения изменений в перечень, утвержденный настоящим постановлением.</w:t>
      </w:r>
    </w:p>
    <w:p>
      <w:pPr>
        <w:pStyle w:val="ListParagraph"/>
        <w:numPr>
          <w:ilvl w:val="0"/>
          <w:numId w:val="1"/>
        </w:numPr>
        <w:spacing w:lineRule="auto" w:line="264" w:before="0" w:after="0"/>
        <w:ind w:left="0" w:firstLine="851"/>
        <w:contextualSpacing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Постановление от 01.11.2021 г. №100 «Об утверждении перечня главных администраторов доходов бюджета Ильевского сельского поселения Калачевского муниципального района, порядка и сроков внесения изменений в перечень главных администраторов доходов бюджета Ильевского сельского поселения Калачевского муниципального района» считать утратившим силу.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SimSun" w:cs="Times New Roman" w:ascii="Times New Roman" w:hAnsi="Times New Roman"/>
          <w:sz w:val="28"/>
          <w:szCs w:val="28"/>
          <w:lang w:eastAsia="zh-CN"/>
        </w:rPr>
        <w:t>Настоящее постановление подлежит официальному опубликованию и применяется к правоотношениям, возникшим при составлении и исполнении бюджета Ильевского сельского поселения Калачевского муниципального района, начиная с бюджета на 2023 год и на плановый период 2024 и 2025 годов.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Настоящее постановление вступает в силу с 01.01.2023 года.</w:t>
      </w:r>
    </w:p>
    <w:p>
      <w:pPr>
        <w:pStyle w:val="Normal"/>
        <w:numPr>
          <w:ilvl w:val="0"/>
          <w:numId w:val="1"/>
        </w:numPr>
        <w:spacing w:lineRule="auto" w:line="264" w:before="0" w:after="0"/>
        <w:ind w:left="0" w:firstLine="851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8"/>
          <w:szCs w:val="28"/>
          <w:lang w:eastAsia="zh-CN"/>
        </w:rPr>
        <w:t>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b/>
          <w:b/>
          <w:sz w:val="28"/>
          <w:szCs w:val="28"/>
          <w:lang w:eastAsia="zh-CN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SimSun" w:cs="Times New Roman" w:ascii="Times New Roman" w:hAnsi="Times New Roman"/>
          <w:b/>
          <w:sz w:val="28"/>
          <w:szCs w:val="28"/>
          <w:lang w:eastAsia="zh-CN"/>
        </w:rPr>
        <w:t xml:space="preserve">Глава Ильевского сельского поселения                           И.В. Горбатова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от «09» ноября 2022. №155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главных администраторов доходов бюджета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Ильевского сельского поселения Калачевского муниципального района Волгоградской области на 2023 год и плановый период 2024 и 2025 годов.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vanish/>
          <w:sz w:val="28"/>
          <w:szCs w:val="28"/>
        </w:rPr>
      </w:pPr>
      <w:r>
        <w:rPr>
          <w:rFonts w:eastAsia="Times New Roman" w:cs="Times New Roman" w:ascii="Times New Roman" w:hAnsi="Times New Roman"/>
          <w:vanish/>
          <w:sz w:val="28"/>
          <w:szCs w:val="28"/>
        </w:rPr>
      </w:r>
    </w:p>
    <w:tbl>
      <w:tblPr>
        <w:tblW w:w="936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336"/>
        <w:gridCol w:w="2370"/>
        <w:gridCol w:w="4659"/>
      </w:tblGrid>
      <w:tr>
        <w:trPr/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главных администраторов доходов местного бюджета </w:t>
            </w:r>
            <w:r>
              <w:rPr>
                <w:rFonts w:cs="Times New Roman" w:ascii="Times New Roman" w:hAnsi="Times New Roman"/>
                <w:bCs/>
              </w:rPr>
              <w:t>поселения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Главного администратора доходов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доходов местного бюджета</w:t>
            </w:r>
          </w:p>
        </w:tc>
        <w:tc>
          <w:tcPr>
            <w:tcW w:w="4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Администрация Ильевского сельского поселения Калачевского муниципального района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1 08 04020 01 0000 110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1 11 05025 10 0000 120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1 11 05035 10 0000 120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1 11 09045 10 0000 120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1 13 01995 10 0000 130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1 13 02995 10 0000 130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1 14 02053 10 0000 410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1 14 02053 10 0000 440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от реализации иного имущества,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1073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1 16 02020 02 0000 140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1 16 10123 01 0000 140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до 1 января 2020 года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1 17 01050 10 0000 180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1 17 15030 10 0007 150</w:t>
            </w:r>
          </w:p>
          <w:p>
            <w:pPr>
              <w:pStyle w:val="NormalWeb"/>
              <w:widowControl w:val="false"/>
              <w:spacing w:beforeAutospacing="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Инициативные платежи, зачисляемые в бюджеты сельских поселений (Устройство ограждения кладбища Ильевского сельского поселения Калачевского муниципального района Волгоградской области)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2 02 20041 10 0000 150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2 02 25299 10 0000 150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2 02 25467 10 0000 150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2 02 25497 10 0000 150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2 02 25555 10 0000 150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2 02 29999 10 0000 150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субсидии бюджетам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2 02 30024 10 0000 150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2 02 35118 10 0000 150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2 02 45784 10 0000 150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Межбюджетные трансферты, передаваемые бюджетам сельских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2 02 49999 10 0000 150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2 18 60010 10 0000 150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2 19 25020 10 0000 150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2 19 25497 10 0000 150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2 19 60010 10 0000 150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1 13 01995 10 0000 130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1 13 02995 10 0000 130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947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</w:rPr>
              <w:t>Комитет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1 16 90050 10 0000 140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1 17 01050 10 0000 180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2 02 15001 10 0000 150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2 02 15002 10 0000 150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2 02 19999 10 0000 150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дотации бюджетам сельских поселений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2 08 02000 10 0000 150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-284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56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22e4d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rsid w:val="00186a06"/>
    <w:rPr>
      <w:color w:val="0000FF"/>
      <w:u w:val="single"/>
    </w:rPr>
  </w:style>
  <w:style w:type="character" w:styleId="Style16" w:customStyle="1">
    <w:name w:val="Без интервала Знак"/>
    <w:basedOn w:val="DefaultParagraphFont"/>
    <w:link w:val="a5"/>
    <w:uiPriority w:val="99"/>
    <w:qFormat/>
    <w:rsid w:val="00186a06"/>
    <w:rPr>
      <w:rFonts w:ascii="Calibri" w:hAnsi="Calibri" w:eastAsia="Times New Roman" w:cs="Calibri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22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99"/>
    <w:qFormat/>
    <w:rsid w:val="00186a0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186a0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f665c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e75a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LibreOffice/7.1.4.2$Windows_X86_64 LibreOffice_project/a529a4fab45b75fefc5b6226684193eb000654f6</Application>
  <AppVersion>15.0000</AppVersion>
  <Pages>5</Pages>
  <Words>1292</Words>
  <Characters>8712</Characters>
  <CharactersWithSpaces>10027</CharactersWithSpaces>
  <Paragraphs>136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2022-11-17T07:06:00Z</dcterms:created>
  <dc:creator>Comp3</dc:creator>
  <dc:description/>
  <dc:language>ru-RU</dc:language>
  <cp:lastModifiedBy/>
  <cp:lastPrinted>2022-01-26T06:41:00Z</cp:lastPrinted>
  <dcterms:modified xsi:type="dcterms:W3CDTF">2022-11-17T15:38:34Z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