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525" w:rsidRDefault="005F4525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bCs/>
          <w:szCs w:val="28"/>
        </w:rPr>
        <w:t xml:space="preserve">ПРОЕКТ </w:t>
      </w:r>
    </w:p>
    <w:p w:rsidR="00F962B8" w:rsidRDefault="004978F6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ИЛЬЕВСКИЙ СЕЛЬСКИЙ СОВЕТ</w:t>
      </w:r>
    </w:p>
    <w:p w:rsidR="00F962B8" w:rsidRDefault="004978F6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ИЛЬЕВСКОГО СЕЛЬСКОГО ПОСЕЛЕНИЯ</w:t>
      </w:r>
    </w:p>
    <w:p w:rsidR="00F962B8" w:rsidRDefault="004978F6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КАЛАЧЕВСКОГО МУНИЦИПАЛЬНОГО РАЙОНА</w:t>
      </w:r>
    </w:p>
    <w:p w:rsidR="00F962B8" w:rsidRDefault="004978F6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ВОЛГОГРАДСКОЙ ОБЛАСТИ</w:t>
      </w:r>
    </w:p>
    <w:tbl>
      <w:tblPr>
        <w:tblW w:w="9870" w:type="dxa"/>
        <w:tblInd w:w="-29" w:type="dxa"/>
        <w:tblLayout w:type="fixed"/>
        <w:tblLook w:val="0000" w:firstRow="0" w:lastRow="0" w:firstColumn="0" w:lastColumn="0" w:noHBand="0" w:noVBand="0"/>
      </w:tblPr>
      <w:tblGrid>
        <w:gridCol w:w="9870"/>
      </w:tblGrid>
      <w:tr w:rsidR="00F962B8">
        <w:trPr>
          <w:trHeight w:val="129"/>
        </w:trPr>
        <w:tc>
          <w:tcPr>
            <w:tcW w:w="9870" w:type="dxa"/>
            <w:tcBorders>
              <w:top w:val="thinThickSmallGap" w:sz="24" w:space="0" w:color="000000"/>
            </w:tcBorders>
          </w:tcPr>
          <w:p w:rsidR="00F962B8" w:rsidRDefault="00F962B8">
            <w:pPr>
              <w:widowControl w:val="0"/>
              <w:snapToGrid w:val="0"/>
              <w:ind w:right="624"/>
              <w:rPr>
                <w:rFonts w:ascii="Times New Roman" w:hAnsi="Times New Roman"/>
                <w:sz w:val="6"/>
                <w:szCs w:val="16"/>
              </w:rPr>
            </w:pPr>
          </w:p>
        </w:tc>
      </w:tr>
    </w:tbl>
    <w:p w:rsidR="00F962B8" w:rsidRDefault="004978F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РЕШЕНИЕ</w:t>
      </w:r>
    </w:p>
    <w:p w:rsidR="00F962B8" w:rsidRDefault="005F4525">
      <w:pPr>
        <w:pStyle w:val="ConsNormal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</w:rPr>
        <w:t xml:space="preserve">       </w:t>
      </w:r>
      <w:r w:rsidR="004978F6">
        <w:rPr>
          <w:rFonts w:ascii="Times New Roman" w:hAnsi="Times New Roman" w:cs="Times New Roman"/>
          <w:b/>
          <w:sz w:val="28"/>
        </w:rPr>
        <w:t xml:space="preserve">.2026 </w:t>
      </w:r>
      <w:r w:rsidR="004978F6">
        <w:rPr>
          <w:rFonts w:ascii="Times New Roman" w:hAnsi="Times New Roman" w:cs="Times New Roman"/>
          <w:b/>
          <w:sz w:val="28"/>
        </w:rPr>
        <w:t xml:space="preserve">года            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      №</w:t>
      </w:r>
    </w:p>
    <w:p w:rsidR="00F962B8" w:rsidRDefault="00F962B8">
      <w:pPr>
        <w:pStyle w:val="ConsNormal"/>
        <w:ind w:firstLine="0"/>
        <w:jc w:val="both"/>
        <w:rPr>
          <w:rFonts w:ascii="Times New Roman" w:hAnsi="Times New Roman"/>
          <w:b/>
          <w:sz w:val="28"/>
        </w:rPr>
      </w:pPr>
    </w:p>
    <w:p w:rsidR="00F962B8" w:rsidRDefault="004978F6">
      <w:pPr>
        <w:pStyle w:val="ConsNormal"/>
        <w:spacing w:line="240" w:lineRule="exact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внесении изменений в Решение Ильевского сельского Совета Ильевского сельского поселения  Калачевского муниципального района Волгоградской области №45 от 19.11.2020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 установлении налога на имущество физических лиц на территории Ильевского сельского посел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ения Калачевского муниципального района Волгоградской области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»  </w:t>
      </w:r>
    </w:p>
    <w:p w:rsidR="00F962B8" w:rsidRDefault="004978F6">
      <w:pPr>
        <w:pStyle w:val="ConsNormal"/>
        <w:spacing w:line="240" w:lineRule="exact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(в ред.Решений №10  от 14.11.2024 года, №71 от 28.01.2026 года)</w:t>
      </w:r>
    </w:p>
    <w:p w:rsidR="00F962B8" w:rsidRDefault="00F962B8">
      <w:pPr>
        <w:pStyle w:val="ConsNormal"/>
        <w:spacing w:line="240" w:lineRule="exact"/>
        <w:ind w:firstLine="0"/>
        <w:jc w:val="center"/>
        <w:rPr>
          <w:rFonts w:ascii="Times New Roman" w:hAnsi="Times New Roman"/>
          <w:b/>
          <w:sz w:val="28"/>
        </w:rPr>
      </w:pPr>
    </w:p>
    <w:p w:rsidR="00F962B8" w:rsidRDefault="004978F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Ильевского сельского поселения Калачевского муницип</w:t>
      </w:r>
      <w:r>
        <w:rPr>
          <w:rFonts w:ascii="Times New Roman" w:hAnsi="Times New Roman"/>
        </w:rPr>
        <w:t xml:space="preserve">ального района Волгоградской области, Ильевский сельский Совет Ильевского сельского поселения Калачевского муниципального района Волгоградской области, </w:t>
      </w:r>
    </w:p>
    <w:p w:rsidR="00F962B8" w:rsidRDefault="004978F6">
      <w:pPr>
        <w:ind w:firstLine="709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</w:rPr>
        <w:t>решил:</w:t>
      </w:r>
    </w:p>
    <w:p w:rsidR="00F962B8" w:rsidRDefault="004978F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Внести в решение </w:t>
      </w:r>
      <w:r>
        <w:rPr>
          <w:rFonts w:ascii="Times New Roman" w:hAnsi="Times New Roman" w:cs="Times New Roman"/>
          <w:szCs w:val="28"/>
        </w:rPr>
        <w:t>Ильевского сельского Совета Ильевского сельского поселения  Калачевского мун</w:t>
      </w:r>
      <w:r>
        <w:rPr>
          <w:rFonts w:ascii="Times New Roman" w:hAnsi="Times New Roman" w:cs="Times New Roman"/>
          <w:szCs w:val="28"/>
        </w:rPr>
        <w:t>иципального района Волгоградской области №45 от 19.11.2020 «</w:t>
      </w:r>
      <w:r>
        <w:rPr>
          <w:rFonts w:ascii="Times New Roman" w:eastAsia="Times New Roman" w:hAnsi="Times New Roman" w:cs="Times New Roman"/>
          <w:szCs w:val="28"/>
          <w:lang w:eastAsia="ru-RU"/>
        </w:rPr>
        <w:t>Об установлении налога на имущество физических лиц на территории Ильевского сельского поселения Калачевского муниципального района Волгоградской области</w:t>
      </w:r>
      <w:r>
        <w:rPr>
          <w:rFonts w:ascii="Times New Roman" w:hAnsi="Times New Roman" w:cs="Times New Roman"/>
          <w:szCs w:val="28"/>
          <w:lang w:eastAsia="en-US"/>
        </w:rPr>
        <w:t>»  (в ред.Решений №10  от 14.11.2024 года, №</w:t>
      </w:r>
      <w:r>
        <w:rPr>
          <w:rFonts w:ascii="Times New Roman" w:hAnsi="Times New Roman" w:cs="Times New Roman"/>
          <w:szCs w:val="28"/>
          <w:lang w:eastAsia="en-US"/>
        </w:rPr>
        <w:t>71 от 28.01.2026 года)</w:t>
      </w:r>
      <w:r>
        <w:rPr>
          <w:rFonts w:ascii="Times New Roman" w:hAnsi="Times New Roman"/>
        </w:rPr>
        <w:t xml:space="preserve"> следующее изменение:</w:t>
      </w:r>
    </w:p>
    <w:p w:rsidR="00F962B8" w:rsidRDefault="004978F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1.1. пункт 5 дополнить подпунктом 2 следующего содержания:</w:t>
      </w:r>
    </w:p>
    <w:p w:rsidR="00F962B8" w:rsidRDefault="004978F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«2) </w:t>
      </w:r>
      <w:r>
        <w:rPr>
          <w:rFonts w:ascii="Times New Roman" w:hAnsi="Times New Roman"/>
        </w:rPr>
        <w:t>многодетные семьи.</w:t>
      </w:r>
    </w:p>
    <w:p w:rsidR="00F962B8" w:rsidRDefault="004978F6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Документом, подтверждающим статус многодетной семьи и право на льготу по уплате налога на имущество физических лиц, является удост</w:t>
      </w:r>
      <w:r>
        <w:rPr>
          <w:rFonts w:ascii="Times New Roman" w:hAnsi="Times New Roman"/>
        </w:rPr>
        <w:t>оверение установленного образца на имя одного из родителей.».</w:t>
      </w:r>
    </w:p>
    <w:p w:rsidR="00F962B8" w:rsidRDefault="00F962B8">
      <w:pPr>
        <w:ind w:firstLine="709"/>
        <w:rPr>
          <w:rFonts w:ascii="Times New Roman" w:hAnsi="Times New Roman"/>
        </w:rPr>
      </w:pPr>
    </w:p>
    <w:p w:rsidR="00F962B8" w:rsidRDefault="004978F6">
      <w:pPr>
        <w:ind w:firstLine="539"/>
        <w:rPr>
          <w:rFonts w:ascii="Times New Roman" w:hAnsi="Times New Roman"/>
        </w:rPr>
      </w:pPr>
      <w:r>
        <w:rPr>
          <w:rFonts w:ascii="Times New Roman" w:hAnsi="Times New Roman"/>
        </w:rPr>
        <w:t>2. Настоящее решение вступает в силу со дня его официального опубликования.</w:t>
      </w:r>
    </w:p>
    <w:p w:rsidR="00F962B8" w:rsidRDefault="00F962B8">
      <w:pPr>
        <w:rPr>
          <w:rFonts w:ascii="Times New Roman" w:hAnsi="Times New Roman"/>
        </w:rPr>
      </w:pPr>
    </w:p>
    <w:p w:rsidR="00F962B8" w:rsidRDefault="00F962B8">
      <w:pPr>
        <w:rPr>
          <w:rFonts w:ascii="Times New Roman" w:hAnsi="Times New Roman"/>
        </w:rPr>
      </w:pPr>
    </w:p>
    <w:p w:rsidR="00F962B8" w:rsidRDefault="00F962B8">
      <w:pPr>
        <w:rPr>
          <w:rFonts w:ascii="Times New Roman" w:hAnsi="Times New Roman"/>
        </w:rPr>
      </w:pPr>
    </w:p>
    <w:p w:rsidR="00F962B8" w:rsidRDefault="004978F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Глава Ильевского </w:t>
      </w:r>
    </w:p>
    <w:p w:rsidR="00F962B8" w:rsidRDefault="004978F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сельского поселения                                                                    И.В. </w:t>
      </w:r>
      <w:r>
        <w:rPr>
          <w:rFonts w:ascii="Times New Roman" w:hAnsi="Times New Roman"/>
          <w:b/>
        </w:rPr>
        <w:t>Горбатова</w:t>
      </w:r>
    </w:p>
    <w:p w:rsidR="00F962B8" w:rsidRDefault="004978F6">
      <w:pPr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</w:t>
      </w:r>
    </w:p>
    <w:p w:rsidR="00F962B8" w:rsidRDefault="00F962B8">
      <w:pPr>
        <w:rPr>
          <w:rFonts w:ascii="Times New Roman" w:hAnsi="Times New Roman"/>
        </w:rPr>
      </w:pPr>
    </w:p>
    <w:sectPr w:rsidR="00F962B8">
      <w:headerReference w:type="default" r:id="rId6"/>
      <w:pgSz w:w="11906" w:h="16838"/>
      <w:pgMar w:top="1134" w:right="737" w:bottom="1134" w:left="1304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8F6" w:rsidRDefault="004978F6">
      <w:r>
        <w:separator/>
      </w:r>
    </w:p>
  </w:endnote>
  <w:endnote w:type="continuationSeparator" w:id="0">
    <w:p w:rsidR="004978F6" w:rsidRDefault="0049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8F6" w:rsidRDefault="004978F6">
      <w:r>
        <w:separator/>
      </w:r>
    </w:p>
  </w:footnote>
  <w:footnote w:type="continuationSeparator" w:id="0">
    <w:p w:rsidR="004978F6" w:rsidRDefault="0049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2B8" w:rsidRDefault="004978F6">
    <w:pPr>
      <w:pStyle w:val="a8"/>
    </w:pPr>
    <w:r>
      <w:rPr>
        <w:noProof/>
        <w:lang w:eastAsia="ru-RU" w:bidi="ar-SA"/>
      </w:rPr>
      <mc:AlternateContent>
        <mc:Choice Requires="wps">
          <w:drawing>
            <wp:anchor distT="0" distB="0" distL="114935" distR="114935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1905" cy="296545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1160" cy="295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962B8" w:rsidRDefault="004978F6">
                          <w:pPr>
                            <w:pStyle w:val="ab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stroked="f" style="position:absolute;margin-left:0pt;margin-top:0.05pt;width:100.05pt;height:23.25pt;mso-wrap-style:squar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9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0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B8"/>
    <w:rsid w:val="004978F6"/>
    <w:rsid w:val="005F4525"/>
    <w:rsid w:val="00F9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B5B7"/>
  <w15:docId w15:val="{E6BBB84B-9E98-4162-B271-2F0455B6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NSimSun" w:hAnsi="XO Thames" w:cs="Arial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qFormat/>
    <w:rPr>
      <w:rFonts w:ascii="XO Thames" w:hAnsi="XO Thames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0">
    <w:name w:val="Подзаголовок1"/>
    <w:qFormat/>
    <w:rPr>
      <w:rFonts w:ascii="XO Thames" w:hAnsi="XO Thames"/>
      <w:i/>
      <w:sz w:val="24"/>
    </w:rPr>
  </w:style>
  <w:style w:type="character" w:customStyle="1" w:styleId="12">
    <w:name w:val="Заголовок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styleId="a3">
    <w:name w:val="Title"/>
    <w:next w:val="a4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styleId="7">
    <w:name w:val="toc 7"/>
    <w:next w:val="a"/>
    <w:uiPriority w:val="39"/>
    <w:pPr>
      <w:ind w:left="1200"/>
    </w:pPr>
    <w:rPr>
      <w:sz w:val="28"/>
    </w:rPr>
  </w:style>
  <w:style w:type="paragraph" w:customStyle="1" w:styleId="Endnote0">
    <w:name w:val="Endnote"/>
    <w:qFormat/>
    <w:pPr>
      <w:ind w:firstLine="851"/>
      <w:jc w:val="both"/>
    </w:pPr>
    <w:rPr>
      <w:sz w:val="22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13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sz w:val="22"/>
    </w:rPr>
  </w:style>
  <w:style w:type="paragraph" w:styleId="14">
    <w:name w:val="toc 1"/>
    <w:next w:val="a"/>
    <w:uiPriority w:val="39"/>
    <w:rPr>
      <w:b/>
      <w:sz w:val="28"/>
    </w:rPr>
  </w:style>
  <w:style w:type="paragraph" w:customStyle="1" w:styleId="a8">
    <w:name w:val="Верхний и нижний колонтитулы"/>
    <w:qFormat/>
    <w:pPr>
      <w:jc w:val="both"/>
    </w:pPr>
    <w:rPr>
      <w:sz w:val="28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9">
    <w:name w:val="Subtitle"/>
    <w:next w:val="a"/>
    <w:uiPriority w:val="11"/>
    <w:qFormat/>
    <w:pPr>
      <w:jc w:val="both"/>
    </w:pPr>
    <w:rPr>
      <w:i/>
    </w:rPr>
  </w:style>
  <w:style w:type="paragraph" w:styleId="aa">
    <w:name w:val="header"/>
    <w:basedOn w:val="a8"/>
  </w:style>
  <w:style w:type="paragraph" w:customStyle="1" w:styleId="ab">
    <w:name w:val="Содержимое врезки"/>
    <w:basedOn w:val="a"/>
    <w:qFormat/>
  </w:style>
  <w:style w:type="paragraph" w:customStyle="1" w:styleId="ConsNormal">
    <w:name w:val="ConsNormal"/>
    <w:qFormat/>
    <w:pPr>
      <w:ind w:firstLine="720"/>
    </w:pPr>
    <w:rPr>
      <w:rFonts w:ascii="Arial" w:eastAsia="Times New Roman" w:hAnsi="Arial"/>
      <w:color w:val="auto"/>
      <w:sz w:val="20"/>
      <w:lang w:bidi="ar-SA"/>
    </w:r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309</Words>
  <Characters>1767</Characters>
  <Application>Microsoft Office Word</Application>
  <DocSecurity>0</DocSecurity>
  <Lines>14</Lines>
  <Paragraphs>4</Paragraphs>
  <ScaleCrop>false</ScaleCrop>
  <Company>diakov.net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User1</cp:lastModifiedBy>
  <cp:revision>4</cp:revision>
  <cp:lastPrinted>2026-03-05T10:11:00Z</cp:lastPrinted>
  <dcterms:created xsi:type="dcterms:W3CDTF">2026-02-04T12:09:00Z</dcterms:created>
  <dcterms:modified xsi:type="dcterms:W3CDTF">2026-04-14T06:20:00Z</dcterms:modified>
  <dc:language>ru-RU</dc:language>
</cp:coreProperties>
</file>