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ИЛЬЕВСКОГО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9441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pacing w:val="20"/>
          <w:sz w:val="28"/>
        </w:rPr>
      </w:pPr>
      <w:r>
        <w:rPr>
          <w:rFonts w:cs="Times New Roman" w:ascii="Times New Roman" w:hAnsi="Times New Roman"/>
          <w:b/>
          <w:spacing w:val="20"/>
          <w:sz w:val="28"/>
        </w:rPr>
        <w:t>08</w:t>
      </w:r>
      <w:r>
        <w:rPr>
          <w:rFonts w:cs="Times New Roman" w:ascii="Times New Roman" w:hAnsi="Times New Roman"/>
          <w:b/>
          <w:spacing w:val="20"/>
          <w:sz w:val="28"/>
        </w:rPr>
        <w:t>.0</w:t>
      </w:r>
      <w:r>
        <w:rPr>
          <w:rFonts w:cs="Times New Roman" w:ascii="Times New Roman" w:hAnsi="Times New Roman"/>
          <w:b/>
          <w:spacing w:val="20"/>
          <w:sz w:val="28"/>
        </w:rPr>
        <w:t>8</w:t>
      </w:r>
      <w:r>
        <w:rPr>
          <w:rFonts w:cs="Times New Roman" w:ascii="Times New Roman" w:hAnsi="Times New Roman"/>
          <w:b/>
          <w:spacing w:val="20"/>
          <w:sz w:val="28"/>
        </w:rPr>
        <w:t>.2024 года                                                                          №</w:t>
      </w:r>
      <w:r>
        <w:rPr>
          <w:rFonts w:cs="Times New Roman" w:ascii="Times New Roman" w:hAnsi="Times New Roman"/>
          <w:b/>
          <w:spacing w:val="20"/>
          <w:sz w:val="28"/>
        </w:rPr>
        <w:t>70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42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18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/>
      </w:pPr>
      <w:r>
        <w:rPr>
          <w:rStyle w:val="Style16"/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Об оценке вреда, который может быть причинен</w:t>
      </w:r>
    </w:p>
    <w:p>
      <w:pPr>
        <w:pStyle w:val="Style18"/>
        <w:widowControl/>
        <w:spacing w:before="0" w:after="150"/>
        <w:ind w:left="0" w:right="0" w:hanging="0"/>
        <w:jc w:val="center"/>
        <w:rPr/>
      </w:pPr>
      <w:r>
        <w:rPr>
          <w:rStyle w:val="Style16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субъектам персональных данных в случае нарушения Федерального закона «О персональных данных»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82828"/>
          <w:spacing w:val="0"/>
          <w:sz w:val="27"/>
        </w:rPr>
        <w:br/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В целях выполнения требований Федерального закона от 27 июля 2006г. №152-ФЗ «О персональных данных»,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Федерального закона от 27.07.2006 №149-ФЗ «Об информации, информационных технологиях и защите информации»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 и приказа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ФСТЭК России от 18.02.2013 №21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Ильевского сельского поселения Калачевского муниципального рациона Волгоградской области,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постановляет: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Создать комиссию по оценке вреда, который может быть причинен субъектам персональных данных в случае нарушения Администрацией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Ильевского сельского поселения Калачевского муниципального рациона Волгоградской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 Федерального закона «О персональных данных» (далее – Комиссия) в составе: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Председатель комиссии: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282828"/>
          <w:spacing w:val="0"/>
          <w:kern w:val="0"/>
          <w:sz w:val="28"/>
          <w:szCs w:val="28"/>
          <w:lang w:val="ru-RU" w:eastAsia="en-US" w:bidi="ar-SA"/>
        </w:rPr>
        <w:t>Павлова Анастасия Ивановна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br/>
        <w:t>Заместитель главы администрации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Заместитель председателя комиссии: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 w:val="false"/>
          <w:i w:val="false"/>
          <w:caps w:val="false"/>
          <w:smallCaps w:val="false"/>
          <w:color w:val="282828"/>
          <w:spacing w:val="0"/>
          <w:kern w:val="0"/>
          <w:sz w:val="28"/>
          <w:szCs w:val="28"/>
          <w:lang w:val="ru-RU" w:eastAsia="en-US" w:bidi="ar-SA"/>
        </w:rPr>
        <w:t>Домовская Олеся Александровна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br/>
        <w:t>Ведущий специалист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Секретарь комиссии: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Шефатова Елена Анатольевна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br/>
        <w:t>Ведущий специалист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Член комиссии: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Батраева Александра Геннадьевна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документовед МКУ «АХС Ильевского сп»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Малышева Ольга Владимировна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Инспектор ВУС</w:t>
      </w:r>
    </w:p>
    <w:p>
      <w:pPr>
        <w:pStyle w:val="Style18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br/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 Утвердить прилагаемые Правила оценки вреда, который может быть причинен субъектам персональных данных в случае нарушения Федерального закона «О персональных данных»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Приложение №1.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И.о. </w:t>
      </w:r>
      <w:r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Ильевского </w:t>
      </w:r>
    </w:p>
    <w:p>
      <w:pPr>
        <w:pStyle w:val="Style18"/>
        <w:widowControl/>
        <w:spacing w:lineRule="auto" w:line="240"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82828"/>
          <w:spacing w:val="0"/>
          <w:sz w:val="28"/>
          <w:szCs w:val="28"/>
        </w:rPr>
        <w:t>А.И.Павлова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br/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15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r>
    </w:p>
    <w:p>
      <w:pPr>
        <w:pStyle w:val="Style18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  <w:t>Утверждены</w:t>
      </w:r>
    </w:p>
    <w:p>
      <w:pPr>
        <w:pStyle w:val="Style18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  <w:t xml:space="preserve">постановлением Администрации </w:t>
      </w:r>
    </w:p>
    <w:p>
      <w:pPr>
        <w:pStyle w:val="Style18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  <w:t xml:space="preserve">Ильевского сельского поселения </w:t>
      </w:r>
    </w:p>
    <w:p>
      <w:pPr>
        <w:pStyle w:val="Style18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  <w:t xml:space="preserve">Калачевского муниципального </w:t>
      </w:r>
    </w:p>
    <w:p>
      <w:pPr>
        <w:pStyle w:val="Style18"/>
        <w:widowControl/>
        <w:spacing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  <w:t>района Волгоградской области</w:t>
      </w:r>
    </w:p>
    <w:p>
      <w:pPr>
        <w:pStyle w:val="Style18"/>
        <w:widowControl/>
        <w:spacing w:before="0" w:after="0"/>
        <w:ind w:left="0" w:right="0" w:hanging="0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</w:rPr>
        <w:t>от 08.08.2024 года №70</w:t>
      </w:r>
    </w:p>
    <w:p>
      <w:pPr>
        <w:pStyle w:val="Style18"/>
        <w:widowControl/>
        <w:spacing w:before="0" w:after="0"/>
        <w:ind w:left="0" w:right="0" w:hanging="0"/>
        <w:jc w:val="right"/>
        <w:rPr>
          <w:rStyle w:val="Style16"/>
          <w:rFonts w:ascii="Times New Roman" w:hAnsi="Times New Roman"/>
          <w:b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/>
      </w:r>
    </w:p>
    <w:p>
      <w:pPr>
        <w:pStyle w:val="Style18"/>
        <w:widowControl/>
        <w:spacing w:before="0" w:after="150"/>
        <w:ind w:left="0" w:right="0" w:hanging="0"/>
        <w:jc w:val="center"/>
        <w:rPr/>
      </w:pPr>
      <w:r>
        <w:rPr>
          <w:rStyle w:val="Style16"/>
          <w:rFonts w:ascii="Times New Roman" w:hAnsi="Times New Roman"/>
          <w:b/>
          <w:i w:val="false"/>
          <w:caps w:val="false"/>
          <w:smallCaps w:val="false"/>
          <w:color w:val="282828"/>
          <w:spacing w:val="0"/>
          <w:sz w:val="28"/>
          <w:szCs w:val="28"/>
        </w:rPr>
        <w:t>Правила оценки вреда, который может быть причинен субъектам персональных данных в случае нарушения Федерального закона «О персональных данных».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1. Общие положения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1.1. Настоящие правила оценки вреда, который может быть причинен субъектам персональных данных в случае нарушения Федерального закона «О персональных данных» (далее– Правила), разработаны с учетом: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Федерального закона от 27 июля 2006г. №152-ФЗ «О персональных данных»;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Федерального закона от 27.07.2006 №149-ФЗ «Об информации, информационных технологиях и защите информации»;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-  приказа ФСТЭК России от 18.02.2013 №21.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1.2. 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Администрацией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 xml:space="preserve">Ильевского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сельского поселения (далее– Администрация) Федерального закона «О персональных данных» (далее–оценка вреда).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1.3. В целях оценки вреда в Администрации создается комиссия по оценке вреда, который может быть причинен субъектам персональных данных в случае нарушения Федерального закона «О персональных данных» (далее– Комиссия). Численный и персональный состав Комиссии утверждается постановлением Администрации.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1.4. 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 Порядок оценки вреда, который может быть причинен субъектам персональных данных, и документирование результатов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2.1. Оценка вреда осуществляется Комиссией в отношении всех категорий субъектов, персональные данные которых обрабатываются в Администрации.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2.2. 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 персональных данных».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2.3. 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 Исключением является обработка 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осуществляет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исследований, не предусмотренных пунктом 9 части 1 статьи 6 Федерального закона от 27 июля 2006г. №152-ФЗ «О персональных данных»;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2.4. 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п.2.3: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 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и(или) аутентификацию субъекта персональных данных;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и(или) неопределенному кругу лиц в целях, несовместимых между собой.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2.5. 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п.2.3 и п.2.4: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Администрация осуществляет ведение общедоступных источников персональных данных, сформированных в соответствии со статьей 8 Федерального закона от 27 июля 2006г. №152-ФЗ «О персональных данных»;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в качестве ответственного за обработку персональных данных в Администрации назначено лицо, не являющееся штатным сотрудником Администрации.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2.6. В случае,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2.7. В случае, если по итогам проведенной оценки вреда в отношении субъекта персональных данных не применим ни один показатель, указанный в п.2.3-2.5, Комиссия делает вывод об отсутствии степени вреда, который может быть причинен субъектам персональных данных.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2.8. По итогам проведенной оценки Комиссия готовит Акт оценки вреда, который может быть причинен субъектам персональных данных в случае нарушения Федерального закона «О персональных данных». Документ в обязательном порядке должен содержать следующую информацию: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наименование и адрес Администрации;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дату издания акта оценки вреда;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дату проведения оценки вреда;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фамилию, имя, отчество (при наличии) и должности лиц, входящих в состав Комиссии, а также их подписи;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п.2.3-2.5 настоящих Правил.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2.9. Повторное проведение оценки вреда осуществляется Комиссией в следующих случаях: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изменение в Администрации особенностей обработки персональных данных, влияющих на показатели, определяющие степень возможного вреда, указанные в п.2.3-2.5 настоящих Правил;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282828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начало обработки в Администрации персональных данных новых категорий субъектов персональных данных.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3. Ответственность</w:t>
      </w:r>
    </w:p>
    <w:p>
      <w:pPr>
        <w:pStyle w:val="Style18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8"/>
          <w:szCs w:val="28"/>
        </w:rPr>
        <w:t>3.1. Члены Комиссии несут персональную ответственность за ненадлежащее исполнение или неисполнение положений настоящих Правил.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525" w:footer="0" w:bottom="44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4a6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f531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f531c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a87b7a"/>
    <w:rPr>
      <w:rFonts w:ascii="Segoe UI" w:hAnsi="Segoe UI" w:cs="Segoe UI"/>
      <w:sz w:val="18"/>
      <w:szCs w:val="18"/>
    </w:rPr>
  </w:style>
  <w:style w:type="character" w:styleId="10">
    <w:name w:val="Основной текст + 10"/>
    <w:qFormat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styleId="FontStyle70">
    <w:name w:val="Font Style70"/>
    <w:qFormat/>
    <w:rPr>
      <w:rFonts w:ascii="Times New Roman" w:hAnsi="Times New Roman" w:cs="Times New Roman"/>
      <w:sz w:val="26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4a6f"/>
    <w:pPr>
      <w:spacing w:before="0" w:after="160"/>
      <w:ind w:left="720" w:hanging="0"/>
      <w:contextualSpacing/>
    </w:pPr>
    <w:rPr/>
  </w:style>
  <w:style w:type="paragraph" w:styleId="Bullet2gif" w:customStyle="1">
    <w:name w:val="bullet2.gif"/>
    <w:basedOn w:val="Normal"/>
    <w:qFormat/>
    <w:rsid w:val="00bf5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87b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LibreOffice/7.1.4.2$Windows_X86_64 LibreOffice_project/a529a4fab45b75fefc5b6226684193eb000654f6</Application>
  <AppVersion>15.0000</AppVersion>
  <Pages>6</Pages>
  <Words>1098</Words>
  <Characters>8447</Characters>
  <CharactersWithSpaces>9645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2021-03-26T07:40:00Z</dcterms:created>
  <dc:creator>Админ</dc:creator>
  <dc:description/>
  <dc:language>ru-RU</dc:language>
  <cp:lastModifiedBy/>
  <cp:lastPrinted>2024-08-09T14:43:59Z</cp:lastPrinted>
  <dcterms:modified xsi:type="dcterms:W3CDTF">2024-08-09T14:46:39Z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