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1A" w:rsidRPr="001A14A1" w:rsidRDefault="0092731A" w:rsidP="0092731A">
      <w:pPr>
        <w:spacing w:after="0" w:line="216" w:lineRule="auto"/>
        <w:ind w:left="3490" w:right="3226" w:hanging="10"/>
        <w:jc w:val="center"/>
        <w:rPr>
          <w:b/>
        </w:rPr>
      </w:pPr>
      <w:r w:rsidRPr="001A14A1">
        <w:rPr>
          <w:rFonts w:ascii="Times New Roman" w:eastAsia="Times New Roman" w:hAnsi="Times New Roman" w:cs="Times New Roman"/>
          <w:b/>
          <w:sz w:val="38"/>
        </w:rPr>
        <w:t>ПАМЯТКА гражданину (семье) для получения субсидии</w:t>
      </w:r>
    </w:p>
    <w:p w:rsidR="0092731A" w:rsidRPr="001A14A1" w:rsidRDefault="0092731A" w:rsidP="0092731A">
      <w:pPr>
        <w:spacing w:after="375" w:line="216" w:lineRule="auto"/>
        <w:ind w:left="245" w:hanging="10"/>
        <w:jc w:val="center"/>
        <w:rPr>
          <w:b/>
        </w:rPr>
      </w:pPr>
      <w:r w:rsidRPr="001A14A1">
        <w:rPr>
          <w:rFonts w:ascii="Times New Roman" w:eastAsia="Times New Roman" w:hAnsi="Times New Roman" w:cs="Times New Roman"/>
          <w:b/>
          <w:sz w:val="38"/>
        </w:rPr>
        <w:t xml:space="preserve">на </w:t>
      </w:r>
      <w:proofErr w:type="spellStart"/>
      <w:r w:rsidRPr="001A14A1">
        <w:rPr>
          <w:rFonts w:ascii="Times New Roman" w:eastAsia="Times New Roman" w:hAnsi="Times New Roman" w:cs="Times New Roman"/>
          <w:b/>
          <w:sz w:val="38"/>
        </w:rPr>
        <w:t>догазификацию</w:t>
      </w:r>
      <w:proofErr w:type="spellEnd"/>
      <w:r w:rsidRPr="001A14A1">
        <w:rPr>
          <w:rFonts w:ascii="Times New Roman" w:eastAsia="Times New Roman" w:hAnsi="Times New Roman" w:cs="Times New Roman"/>
          <w:b/>
          <w:sz w:val="38"/>
        </w:rPr>
        <w:t xml:space="preserve"> жилья (внутри границ земельного участка)</w:t>
      </w:r>
    </w:p>
    <w:p w:rsidR="0092731A" w:rsidRDefault="0092731A" w:rsidP="0092731A">
      <w:pPr>
        <w:spacing w:after="407"/>
        <w:ind w:left="1771" w:hanging="5"/>
        <w:jc w:val="both"/>
      </w:pPr>
      <w:r>
        <w:rPr>
          <w:rFonts w:ascii="Times New Roman" w:eastAsia="Times New Roman" w:hAnsi="Times New Roman" w:cs="Times New Roman"/>
          <w:sz w:val="28"/>
        </w:rPr>
        <w:t>Меры социальной поддержки населения в виде СУБСИДИИ на работы внутри границ земельного участка предусмотрены постановлением Администрации Волгоградской области от 05.04.202Д № 239-п.</w:t>
      </w:r>
    </w:p>
    <w:p w:rsidR="0092731A" w:rsidRDefault="0092731A" w:rsidP="0092731A">
      <w:pPr>
        <w:spacing w:after="152"/>
        <w:ind w:left="1771" w:hanging="5"/>
        <w:jc w:val="both"/>
      </w:pPr>
      <w:r>
        <w:rPr>
          <w:rFonts w:ascii="Times New Roman" w:eastAsia="Times New Roman" w:hAnsi="Times New Roman" w:cs="Times New Roman"/>
          <w:sz w:val="28"/>
        </w:rPr>
        <w:t>РАЗМЕР СУБСИДИИ - до 100,0 тыс. рублей (в рамках договорных обязательств)</w:t>
      </w:r>
    </w:p>
    <w:p w:rsidR="0092731A" w:rsidRDefault="0092731A" w:rsidP="0092731A">
      <w:pPr>
        <w:spacing w:after="7" w:line="246" w:lineRule="auto"/>
        <w:ind w:left="4516" w:hanging="451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ДЛЯ ПОЛУЧЕНИЯ СУБСИДИК 1. Заключить комплексный договор на </w:t>
      </w:r>
      <w:proofErr w:type="spellStart"/>
      <w:r>
        <w:rPr>
          <w:rFonts w:ascii="Times New Roman" w:eastAsia="Times New Roman" w:hAnsi="Times New Roman" w:cs="Times New Roman"/>
          <w:sz w:val="26"/>
        </w:rPr>
        <w:t>догазификацию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 газораспределительной организацией (000 «Газпром газораспределение Волгоград»);</w:t>
      </w:r>
    </w:p>
    <w:p w:rsidR="0092731A" w:rsidRDefault="0092731A" w:rsidP="0092731A">
      <w:pPr>
        <w:spacing w:after="0" w:line="269" w:lineRule="auto"/>
        <w:ind w:left="91" w:right="67" w:firstLine="3912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2. Обратиться в отдел социальной защиты по месту жительства или МФЦ с копией договора на </w:t>
      </w:r>
      <w:proofErr w:type="spellStart"/>
      <w:r>
        <w:rPr>
          <w:rFonts w:ascii="Times New Roman" w:eastAsia="Times New Roman" w:hAnsi="Times New Roman" w:cs="Times New Roman"/>
          <w:sz w:val="26"/>
        </w:rPr>
        <w:t>догазификацию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(заверенную 000 «</w:t>
      </w:r>
      <w:proofErr w:type="spellStart"/>
      <w:r>
        <w:rPr>
          <w:rFonts w:ascii="Times New Roman" w:eastAsia="Times New Roman" w:hAnsi="Times New Roman" w:cs="Times New Roman"/>
          <w:sz w:val="26"/>
        </w:rPr>
        <w:t>Гапром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газораспределение Волгоград») и документами, </w:t>
      </w:r>
      <w:proofErr w:type="spellStart"/>
      <w:r>
        <w:rPr>
          <w:rFonts w:ascii="Times New Roman" w:eastAsia="Times New Roman" w:hAnsi="Times New Roman" w:cs="Times New Roman"/>
          <w:sz w:val="26"/>
        </w:rPr>
        <w:t>подтверждаощими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право гражданина на предоставление субсидии </w:t>
      </w:r>
    </w:p>
    <w:p w:rsidR="0092731A" w:rsidRDefault="0092731A" w:rsidP="0092731A">
      <w:pPr>
        <w:spacing w:after="0" w:line="269" w:lineRule="auto"/>
        <w:ind w:left="91" w:right="67" w:firstLine="3912"/>
        <w:rPr>
          <w:rFonts w:ascii="Times New Roman" w:eastAsia="Times New Roman" w:hAnsi="Times New Roman" w:cs="Times New Roman"/>
          <w:sz w:val="26"/>
        </w:rPr>
      </w:pPr>
    </w:p>
    <w:p w:rsidR="0092731A" w:rsidRDefault="0092731A" w:rsidP="0092731A">
      <w:pPr>
        <w:spacing w:after="0" w:line="269" w:lineRule="auto"/>
        <w:ind w:left="91" w:right="67" w:firstLine="3912"/>
      </w:pPr>
      <w:r>
        <w:rPr>
          <w:rFonts w:ascii="Times New Roman" w:eastAsia="Times New Roman" w:hAnsi="Times New Roman" w:cs="Times New Roman"/>
          <w:sz w:val="26"/>
        </w:rPr>
        <w:t>ПРАВО НА СУБСИДИЮ имеют льготные категории граждан:</w:t>
      </w:r>
    </w:p>
    <w:p w:rsidR="0092731A" w:rsidRDefault="0092731A" w:rsidP="0092731A">
      <w:pPr>
        <w:spacing w:after="11" w:line="248" w:lineRule="auto"/>
        <w:ind w:left="72" w:right="9505" w:firstLine="254"/>
        <w:jc w:val="both"/>
      </w:pPr>
      <w:r>
        <w:rPr>
          <w:rFonts w:ascii="Times New Roman" w:eastAsia="Times New Roman" w:hAnsi="Times New Roman" w:cs="Times New Roman"/>
        </w:rPr>
        <w:t xml:space="preserve">Ветераны Великой Отечественной </w:t>
      </w:r>
      <w:proofErr w:type="gramStart"/>
      <w:r>
        <w:rPr>
          <w:rFonts w:ascii="Times New Roman" w:eastAsia="Times New Roman" w:hAnsi="Times New Roman" w:cs="Times New Roman"/>
        </w:rPr>
        <w:t xml:space="preserve">войны,   </w:t>
      </w:r>
      <w:proofErr w:type="gramEnd"/>
      <w:r>
        <w:rPr>
          <w:rFonts w:ascii="Times New Roman" w:eastAsia="Times New Roman" w:hAnsi="Times New Roman" w:cs="Times New Roman"/>
        </w:rPr>
        <w:t xml:space="preserve">     Ветераны боевых действий.</w:t>
      </w:r>
    </w:p>
    <w:p w:rsidR="0092731A" w:rsidRDefault="0092731A" w:rsidP="0092731A">
      <w:pPr>
        <w:spacing w:after="11" w:line="248" w:lineRule="auto"/>
        <w:ind w:left="331" w:right="158" w:hanging="10"/>
        <w:jc w:val="both"/>
      </w:pPr>
      <w:r>
        <w:rPr>
          <w:rFonts w:ascii="Times New Roman" w:eastAsia="Times New Roman" w:hAnsi="Times New Roman" w:cs="Times New Roman"/>
        </w:rPr>
        <w:t>Инвалиды Великой Отечественной войны и инвалиды боевых действий</w:t>
      </w:r>
    </w:p>
    <w:p w:rsidR="0092731A" w:rsidRDefault="0092731A" w:rsidP="0092731A">
      <w:pPr>
        <w:spacing w:after="11" w:line="248" w:lineRule="auto"/>
        <w:ind w:left="331" w:right="7724" w:hanging="10"/>
        <w:jc w:val="both"/>
      </w:pPr>
      <w:r>
        <w:rPr>
          <w:rFonts w:ascii="Times New Roman" w:eastAsia="Times New Roman" w:hAnsi="Times New Roman" w:cs="Times New Roman"/>
        </w:rPr>
        <w:t>Члены семей погибших (умерших) инвалидов войны, Участники Великой Отечественной войны,</w:t>
      </w:r>
    </w:p>
    <w:p w:rsidR="0092731A" w:rsidRDefault="0092731A" w:rsidP="0092731A">
      <w:pPr>
        <w:spacing w:after="11" w:line="248" w:lineRule="auto"/>
        <w:ind w:left="331" w:right="158" w:hanging="10"/>
        <w:jc w:val="both"/>
      </w:pPr>
      <w:r>
        <w:rPr>
          <w:rFonts w:ascii="Times New Roman" w:eastAsia="Times New Roman" w:hAnsi="Times New Roman" w:cs="Times New Roman"/>
        </w:rPr>
        <w:t>Ветераны боевых действий,</w:t>
      </w:r>
    </w:p>
    <w:p w:rsidR="0092731A" w:rsidRDefault="0092731A" w:rsidP="0092731A">
      <w:pPr>
        <w:spacing w:after="11" w:line="248" w:lineRule="auto"/>
        <w:ind w:left="331" w:right="158" w:hanging="10"/>
        <w:jc w:val="both"/>
      </w:pPr>
      <w:r>
        <w:rPr>
          <w:rFonts w:ascii="Times New Roman" w:eastAsia="Times New Roman" w:hAnsi="Times New Roman" w:cs="Times New Roman"/>
        </w:rPr>
        <w:t>Участники специальной военной операции и члены их семей,</w:t>
      </w:r>
    </w:p>
    <w:p w:rsidR="0092731A" w:rsidRDefault="0092731A" w:rsidP="0092731A">
      <w:pPr>
        <w:spacing w:after="11" w:line="248" w:lineRule="auto"/>
        <w:ind w:left="331" w:right="4762" w:hanging="10"/>
        <w:jc w:val="both"/>
      </w:pPr>
      <w:r>
        <w:rPr>
          <w:rFonts w:ascii="Times New Roman" w:eastAsia="Times New Roman" w:hAnsi="Times New Roman" w:cs="Times New Roman"/>
        </w:rPr>
        <w:t>Инвалиды первой группы и лица, осуществляющие уход за детьми-инвалидами, Многодетные семьи</w:t>
      </w:r>
    </w:p>
    <w:p w:rsidR="0092731A" w:rsidRDefault="0092731A" w:rsidP="0092731A">
      <w:pPr>
        <w:spacing w:after="293" w:line="248" w:lineRule="auto"/>
        <w:ind w:left="101" w:right="158" w:hanging="10"/>
        <w:jc w:val="both"/>
      </w:pPr>
      <w:r>
        <w:rPr>
          <w:rFonts w:ascii="Times New Roman" w:eastAsia="Times New Roman" w:hAnsi="Times New Roman" w:cs="Times New Roman"/>
        </w:rPr>
        <w:t xml:space="preserve">   Малоимущие граждане, в том числе малоимущие семьи с детьми</w:t>
      </w:r>
    </w:p>
    <w:p w:rsidR="0092731A" w:rsidRDefault="0092731A" w:rsidP="0092731A">
      <w:pPr>
        <w:spacing w:after="11" w:line="248" w:lineRule="auto"/>
        <w:ind w:left="163" w:right="158"/>
        <w:jc w:val="both"/>
      </w:pPr>
      <w:r>
        <w:rPr>
          <w:rFonts w:ascii="Times New Roman" w:eastAsia="Times New Roman" w:hAnsi="Times New Roman" w:cs="Times New Roman"/>
          <w:b/>
        </w:rPr>
        <w:lastRenderedPageBreak/>
        <w:t xml:space="preserve">  </w:t>
      </w:r>
      <w:r w:rsidRPr="001A14A1">
        <w:rPr>
          <w:rFonts w:ascii="Times New Roman" w:eastAsia="Times New Roman" w:hAnsi="Times New Roman" w:cs="Times New Roman"/>
          <w:b/>
        </w:rPr>
        <w:t>Комплексный договор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предусматривает  мероприятия</w:t>
      </w:r>
      <w:proofErr w:type="gramEnd"/>
      <w:r>
        <w:rPr>
          <w:rFonts w:ascii="Times New Roman" w:eastAsia="Times New Roman" w:hAnsi="Times New Roman" w:cs="Times New Roman"/>
        </w:rPr>
        <w:t xml:space="preserve"> по выполнению в пределах границ земельного участка работ по проектированию сети </w:t>
      </w:r>
      <w:proofErr w:type="spellStart"/>
      <w:r>
        <w:rPr>
          <w:rFonts w:ascii="Times New Roman" w:eastAsia="Times New Roman" w:hAnsi="Times New Roman" w:cs="Times New Roman"/>
        </w:rPr>
        <w:t>газопотребления</w:t>
      </w:r>
      <w:proofErr w:type="spellEnd"/>
      <w:r>
        <w:rPr>
          <w:rFonts w:ascii="Times New Roman" w:eastAsia="Times New Roman" w:hAnsi="Times New Roman" w:cs="Times New Roman"/>
        </w:rPr>
        <w:t xml:space="preserve"> и (или) по установке газоиспользующего оборудования ,  и (или) по строительству либо реконструкции  внутреннего газопровода, и  (или) по установке прибора газа, и (или) по поставке газоиспользующего оборудования , и (или) по поставке приборов учета газа</w:t>
      </w:r>
    </w:p>
    <w:p w:rsidR="00BF2321" w:rsidRDefault="00BF2321">
      <w:bookmarkStart w:id="0" w:name="_GoBack"/>
      <w:bookmarkEnd w:id="0"/>
    </w:p>
    <w:sectPr w:rsidR="00BF2321">
      <w:pgSz w:w="16840" w:h="11860" w:orient="landscape"/>
      <w:pgMar w:top="1440" w:right="1469" w:bottom="1440" w:left="15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19"/>
    <w:rsid w:val="003B6219"/>
    <w:rsid w:val="0092731A"/>
    <w:rsid w:val="00BF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330AD-ACB5-44FE-9551-38C7A709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31A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Company>diakov.net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2025-11-17T06:33:00Z</dcterms:created>
  <dcterms:modified xsi:type="dcterms:W3CDTF">2025-11-17T06:34:00Z</dcterms:modified>
</cp:coreProperties>
</file>