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60246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024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6839A6" w:rsidRDefault="006839A6" w:rsidP="006839A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F1">
        <w:rPr>
          <w:rFonts w:ascii="Times New Roman" w:hAnsi="Times New Roman" w:cs="Times New Roman"/>
          <w:b/>
          <w:sz w:val="28"/>
          <w:szCs w:val="28"/>
        </w:rPr>
        <w:t>Преимущества электронных сервисов Росреестра</w:t>
      </w:r>
    </w:p>
    <w:p w:rsidR="006839A6" w:rsidRPr="006E1EE1" w:rsidRDefault="006839A6" w:rsidP="006839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839A6" w:rsidRPr="006262BC" w:rsidRDefault="006839A6" w:rsidP="006839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C76A57">
        <w:rPr>
          <w:rFonts w:ascii="Times New Roman" w:hAnsi="Times New Roman" w:cs="Times New Roman"/>
          <w:sz w:val="28"/>
          <w:szCs w:val="28"/>
        </w:rPr>
        <w:t xml:space="preserve"> электрон</w:t>
      </w:r>
      <w:r>
        <w:rPr>
          <w:rFonts w:ascii="Times New Roman" w:hAnsi="Times New Roman" w:cs="Times New Roman"/>
          <w:sz w:val="28"/>
          <w:szCs w:val="28"/>
        </w:rPr>
        <w:t xml:space="preserve">ных сервисов Росреестра дает </w:t>
      </w:r>
      <w:r w:rsidR="00D22CD0">
        <w:rPr>
          <w:rFonts w:ascii="Times New Roman" w:hAnsi="Times New Roman" w:cs="Times New Roman"/>
          <w:sz w:val="28"/>
          <w:szCs w:val="28"/>
        </w:rPr>
        <w:t>возможность п</w:t>
      </w:r>
      <w:r w:rsidRPr="00C76A57">
        <w:rPr>
          <w:rFonts w:ascii="Times New Roman" w:hAnsi="Times New Roman" w:cs="Times New Roman"/>
          <w:sz w:val="28"/>
          <w:szCs w:val="28"/>
        </w:rPr>
        <w:t>олучить необходимую услугу удобнее и быстрее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CD0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физическими лицами уплачиваетсясо скидкой 30%. </w:t>
      </w:r>
      <w:r w:rsidRPr="006E1E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 электронной регистрации участники сделки отправляют все необходимые документы в Росреестр онлайн. В электронном виде можно оформить практически любые виды сделок, например, куплю-продажу, долевое участие или дарение, а также покупку недвижимости в ипотеку. Провести электронную 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егистрацию можно самостоятельно с использованием </w:t>
      </w:r>
      <w:r>
        <w:rPr>
          <w:rFonts w:ascii="Times New Roman" w:hAnsi="Times New Roman" w:cs="Times New Roman"/>
          <w:color w:val="222222"/>
          <w:sz w:val="28"/>
          <w:szCs w:val="28"/>
        </w:rPr>
        <w:t>личного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на </w:t>
      </w:r>
      <w:hyperlink r:id="rId6" w:tgtFrame="_blank" w:history="1">
        <w:r w:rsidRPr="00C76B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 Росреестра</w:t>
        </w:r>
      </w:hyperlink>
      <w:r w:rsidRPr="00C76B8A">
        <w:rPr>
          <w:rFonts w:ascii="Times New Roman" w:hAnsi="Times New Roman" w:cs="Times New Roman"/>
          <w:sz w:val="28"/>
          <w:szCs w:val="28"/>
        </w:rPr>
        <w:t>.</w:t>
      </w:r>
      <w:r w:rsidRPr="00C76B8A">
        <w:rPr>
          <w:rFonts w:ascii="Times New Roman" w:hAnsi="Times New Roman" w:cs="Times New Roman"/>
          <w:color w:val="222222"/>
          <w:sz w:val="28"/>
          <w:szCs w:val="28"/>
        </w:rPr>
        <w:t xml:space="preserve"> Для этого можно использовать учетную запись портала Госуслуг.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Также необходимо наличие усиленной </w:t>
      </w:r>
      <w:r w:rsidRPr="00964E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квалифицированной электронной подписи.</w:t>
      </w:r>
    </w:p>
    <w:p w:rsidR="006839A6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Pr="00C11883">
        <w:rPr>
          <w:sz w:val="28"/>
          <w:szCs w:val="28"/>
        </w:rPr>
        <w:t>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Росреестр соответствующее заявление, обратившись в любой офис МФЦ.На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виде.Из этого правила закон предусматривает ряд исключений. Внесение отметки в ЕГРН не потребуется в следующих случаях: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электронная подпись выдана Федеральной кадастровой палатой Росреестра,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6839A6" w:rsidRPr="00C11883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поданы через кредитную организацию.</w:t>
      </w:r>
    </w:p>
    <w:p w:rsidR="006839A6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Во в</w:t>
      </w:r>
      <w:r>
        <w:rPr>
          <w:sz w:val="28"/>
          <w:szCs w:val="28"/>
        </w:rPr>
        <w:t>сех остальных случаях без соответствующего заявления о том, что правообладатель разрешает</w:t>
      </w:r>
      <w:r w:rsidRPr="00C11883">
        <w:rPr>
          <w:sz w:val="28"/>
          <w:szCs w:val="28"/>
        </w:rPr>
        <w:t xml:space="preserve"> электронную регистрацию, зареги</w:t>
      </w:r>
      <w:r>
        <w:rPr>
          <w:sz w:val="28"/>
          <w:szCs w:val="28"/>
        </w:rPr>
        <w:t>стрировать переход права на его</w:t>
      </w:r>
      <w:r w:rsidRPr="00C11883">
        <w:rPr>
          <w:sz w:val="28"/>
          <w:szCs w:val="28"/>
        </w:rPr>
        <w:t xml:space="preserve"> недвижимость будет невозможно. </w:t>
      </w:r>
    </w:p>
    <w:p w:rsidR="006839A6" w:rsidRPr="006262BC" w:rsidRDefault="006839A6" w:rsidP="006839A6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руководителя Управления Росреестра</w:t>
      </w:r>
      <w:r w:rsidR="00DA2CF8">
        <w:rPr>
          <w:sz w:val="28"/>
          <w:szCs w:val="28"/>
        </w:rPr>
        <w:t xml:space="preserve"> по Волгоградской области</w:t>
      </w:r>
      <w:r w:rsidRPr="008F2066">
        <w:rPr>
          <w:b/>
          <w:sz w:val="28"/>
          <w:szCs w:val="28"/>
        </w:rPr>
        <w:t xml:space="preserve">Наталья Шмелева </w:t>
      </w:r>
      <w:r>
        <w:rPr>
          <w:sz w:val="28"/>
          <w:szCs w:val="28"/>
        </w:rPr>
        <w:t>отмечает, что указанные положения действующего законодательства</w:t>
      </w:r>
      <w:r w:rsidRPr="00C11883">
        <w:rPr>
          <w:sz w:val="28"/>
          <w:szCs w:val="28"/>
        </w:rPr>
        <w:t xml:space="preserve"> дают собственникам недвижимости дополнительную уверенность и юридическую защиту их прав на объекты </w:t>
      </w:r>
      <w:r w:rsidRPr="0078120F">
        <w:rPr>
          <w:sz w:val="28"/>
          <w:szCs w:val="28"/>
        </w:rPr>
        <w:t>недвижимости</w:t>
      </w:r>
      <w:r w:rsidRPr="0078120F">
        <w:rPr>
          <w:color w:val="3D3D3D"/>
          <w:sz w:val="28"/>
          <w:szCs w:val="28"/>
        </w:rPr>
        <w:t>.</w:t>
      </w:r>
      <w:r w:rsidRPr="009D6B50">
        <w:rPr>
          <w:color w:val="000000"/>
          <w:sz w:val="28"/>
          <w:szCs w:val="28"/>
        </w:rPr>
        <w:t xml:space="preserve"> Все личные данные надёжно защищены благодаря </w:t>
      </w:r>
      <w:r w:rsidRPr="009D6B50">
        <w:rPr>
          <w:color w:val="000000"/>
          <w:sz w:val="28"/>
          <w:szCs w:val="28"/>
        </w:rPr>
        <w:lastRenderedPageBreak/>
        <w:t>использованию современных технологий в области информационной безопасности.</w:t>
      </w:r>
    </w:p>
    <w:p w:rsidR="006B0D32" w:rsidRPr="000728E1" w:rsidRDefault="006B0D32" w:rsidP="006B0D32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4FE2"/>
    <w:rsid w:val="00003EDC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0246F"/>
    <w:rsid w:val="006419E4"/>
    <w:rsid w:val="00666F9F"/>
    <w:rsid w:val="006839A6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2021-04-26T13:06:00Z</cp:lastPrinted>
  <dcterms:created xsi:type="dcterms:W3CDTF">2021-10-21T08:45:00Z</dcterms:created>
  <dcterms:modified xsi:type="dcterms:W3CDTF">2021-10-21T08:45:00Z</dcterms:modified>
</cp:coreProperties>
</file>