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DB" w:rsidRDefault="00CC0BDB" w:rsidP="00CC0BDB">
      <w:pPr>
        <w:jc w:val="center"/>
        <w:rPr>
          <w:b/>
          <w:sz w:val="28"/>
          <w:szCs w:val="28"/>
        </w:rPr>
      </w:pPr>
      <w:r>
        <w:rPr>
          <w:b/>
          <w:sz w:val="28"/>
          <w:szCs w:val="28"/>
        </w:rPr>
        <w:t xml:space="preserve">АДМИНИСТРАЦИЯ </w:t>
      </w:r>
    </w:p>
    <w:p w:rsidR="00CC0BDB" w:rsidRDefault="00CC0BDB" w:rsidP="00CC0BDB">
      <w:pPr>
        <w:jc w:val="center"/>
        <w:rPr>
          <w:b/>
          <w:sz w:val="28"/>
          <w:szCs w:val="28"/>
        </w:rPr>
      </w:pPr>
      <w:r>
        <w:rPr>
          <w:b/>
          <w:sz w:val="28"/>
          <w:szCs w:val="28"/>
        </w:rPr>
        <w:t xml:space="preserve">ИЛЬЕВСКОГО СЕЛЬСКОГО ПОСЕЛЕНИЯ </w:t>
      </w:r>
    </w:p>
    <w:p w:rsidR="00CC0BDB" w:rsidRDefault="00CC0BDB" w:rsidP="00CC0BDB">
      <w:pPr>
        <w:jc w:val="center"/>
        <w:rPr>
          <w:b/>
          <w:bCs/>
          <w:sz w:val="28"/>
          <w:szCs w:val="28"/>
        </w:rPr>
      </w:pPr>
      <w:r>
        <w:rPr>
          <w:b/>
          <w:bCs/>
          <w:sz w:val="28"/>
          <w:szCs w:val="28"/>
        </w:rPr>
        <w:t>КАЛАЧЕВСКОГО МУНИЦИПАЛЬНОГО РАЙОНА</w:t>
      </w:r>
    </w:p>
    <w:p w:rsidR="00CC0BDB" w:rsidRDefault="00CC0BDB" w:rsidP="00CC0BDB">
      <w:pPr>
        <w:spacing w:line="240" w:lineRule="atLeast"/>
        <w:jc w:val="center"/>
        <w:rPr>
          <w:b/>
          <w:bCs/>
          <w:sz w:val="28"/>
          <w:szCs w:val="28"/>
        </w:rPr>
      </w:pPr>
      <w:r>
        <w:rPr>
          <w:b/>
          <w:bCs/>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440"/>
      </w:tblGrid>
      <w:tr w:rsidR="00CC0BDB" w:rsidTr="00554C8E">
        <w:trPr>
          <w:trHeight w:val="100"/>
        </w:trPr>
        <w:tc>
          <w:tcPr>
            <w:tcW w:w="9440" w:type="dxa"/>
            <w:tcBorders>
              <w:top w:val="thinThickSmallGap" w:sz="24" w:space="0" w:color="auto"/>
              <w:left w:val="nil"/>
              <w:bottom w:val="nil"/>
              <w:right w:val="nil"/>
            </w:tcBorders>
          </w:tcPr>
          <w:p w:rsidR="00CC0BDB" w:rsidRDefault="00CC0BDB" w:rsidP="00554C8E">
            <w:pPr>
              <w:autoSpaceDE w:val="0"/>
              <w:autoSpaceDN w:val="0"/>
              <w:spacing w:line="240" w:lineRule="atLeast"/>
              <w:jc w:val="center"/>
              <w:rPr>
                <w:b/>
                <w:bCs/>
                <w:sz w:val="28"/>
                <w:szCs w:val="28"/>
              </w:rPr>
            </w:pPr>
            <w:r>
              <w:rPr>
                <w:b/>
                <w:bCs/>
                <w:sz w:val="28"/>
                <w:szCs w:val="28"/>
              </w:rPr>
              <w:t xml:space="preserve">   ПОСТАНОВЛЕНИЕ</w:t>
            </w:r>
          </w:p>
        </w:tc>
      </w:tr>
    </w:tbl>
    <w:p w:rsidR="00CC0BDB" w:rsidRPr="00675263" w:rsidRDefault="00463435" w:rsidP="00CC0BDB">
      <w:pPr>
        <w:ind w:firstLine="142"/>
        <w:jc w:val="both"/>
        <w:rPr>
          <w:b/>
          <w:sz w:val="28"/>
          <w:szCs w:val="28"/>
        </w:rPr>
      </w:pPr>
      <w:r>
        <w:rPr>
          <w:b/>
          <w:sz w:val="28"/>
          <w:szCs w:val="28"/>
        </w:rPr>
        <w:t>08</w:t>
      </w:r>
      <w:r w:rsidR="00CC0BDB">
        <w:rPr>
          <w:b/>
          <w:sz w:val="28"/>
          <w:szCs w:val="28"/>
        </w:rPr>
        <w:t>.</w:t>
      </w:r>
      <w:r>
        <w:rPr>
          <w:b/>
          <w:sz w:val="28"/>
          <w:szCs w:val="28"/>
        </w:rPr>
        <w:t>02</w:t>
      </w:r>
      <w:r w:rsidR="00CC0BDB">
        <w:rPr>
          <w:b/>
          <w:sz w:val="28"/>
          <w:szCs w:val="28"/>
        </w:rPr>
        <w:t>.2021</w:t>
      </w:r>
      <w:r w:rsidR="00CC0BDB" w:rsidRPr="00675263">
        <w:rPr>
          <w:b/>
          <w:sz w:val="28"/>
          <w:szCs w:val="28"/>
        </w:rPr>
        <w:t xml:space="preserve"> года                                                                 </w:t>
      </w:r>
      <w:r w:rsidR="00CC0BDB">
        <w:rPr>
          <w:b/>
          <w:sz w:val="28"/>
          <w:szCs w:val="28"/>
        </w:rPr>
        <w:t xml:space="preserve">                             </w:t>
      </w:r>
      <w:r>
        <w:rPr>
          <w:b/>
          <w:sz w:val="28"/>
          <w:szCs w:val="28"/>
        </w:rPr>
        <w:t xml:space="preserve">       </w:t>
      </w:r>
      <w:r w:rsidR="00CC0BDB" w:rsidRPr="00675263">
        <w:rPr>
          <w:b/>
          <w:sz w:val="28"/>
          <w:szCs w:val="28"/>
        </w:rPr>
        <w:t>№</w:t>
      </w:r>
      <w:r>
        <w:rPr>
          <w:b/>
          <w:sz w:val="28"/>
          <w:szCs w:val="28"/>
        </w:rPr>
        <w:t>7</w:t>
      </w:r>
    </w:p>
    <w:p w:rsidR="00CC0BDB" w:rsidRDefault="00CC0BDB" w:rsidP="00CC0BDB">
      <w:pPr>
        <w:jc w:val="both"/>
        <w:rPr>
          <w:b/>
          <w:sz w:val="28"/>
          <w:szCs w:val="28"/>
        </w:rPr>
      </w:pPr>
    </w:p>
    <w:p w:rsidR="00CC0BDB" w:rsidRPr="00CC0BDB" w:rsidRDefault="00CC0BDB" w:rsidP="00CC0BDB">
      <w:pPr>
        <w:widowControl w:val="0"/>
        <w:autoSpaceDE w:val="0"/>
        <w:jc w:val="center"/>
        <w:rPr>
          <w:b/>
          <w:sz w:val="28"/>
          <w:szCs w:val="28"/>
        </w:rPr>
      </w:pPr>
      <w:r w:rsidRPr="00CC0BDB">
        <w:rPr>
          <w:b/>
          <w:sz w:val="28"/>
          <w:szCs w:val="28"/>
        </w:rPr>
        <w:t>О внесении изменений в постановление администрации Ильевского сельского поселения Калачевского муниципального района Волгоградской области от 10.12.2019 года №132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9A717B">
        <w:rPr>
          <w:b/>
          <w:sz w:val="28"/>
          <w:szCs w:val="28"/>
        </w:rPr>
        <w:t xml:space="preserve"> (в ред. Постановления №133 от 16.12.2020 года)</w:t>
      </w:r>
    </w:p>
    <w:p w:rsidR="0064595C" w:rsidRPr="002A2756" w:rsidRDefault="0064595C" w:rsidP="007C4CE2">
      <w:pPr>
        <w:tabs>
          <w:tab w:val="left" w:pos="993"/>
        </w:tabs>
        <w:rPr>
          <w:sz w:val="28"/>
          <w:szCs w:val="28"/>
        </w:rPr>
      </w:pPr>
    </w:p>
    <w:p w:rsidR="00CC0BDB" w:rsidRPr="00CC0BDB" w:rsidRDefault="003D6555" w:rsidP="00CC0BDB">
      <w:pPr>
        <w:autoSpaceDE w:val="0"/>
        <w:autoSpaceDN w:val="0"/>
        <w:adjustRightInd w:val="0"/>
        <w:ind w:right="-284" w:firstLine="709"/>
        <w:jc w:val="both"/>
        <w:rPr>
          <w:sz w:val="28"/>
          <w:szCs w:val="28"/>
        </w:rPr>
      </w:pPr>
      <w:r w:rsidRPr="002A2756">
        <w:rPr>
          <w:color w:val="000000"/>
          <w:sz w:val="28"/>
          <w:szCs w:val="28"/>
        </w:rPr>
        <w:t xml:space="preserve">В соответствии </w:t>
      </w:r>
      <w:r w:rsidR="00813C25">
        <w:rPr>
          <w:color w:val="000000"/>
          <w:sz w:val="28"/>
          <w:szCs w:val="28"/>
        </w:rPr>
        <w:t xml:space="preserve">с </w:t>
      </w:r>
      <w:r w:rsidR="00813C25" w:rsidRPr="00514AF6">
        <w:rPr>
          <w:sz w:val="28"/>
          <w:szCs w:val="28"/>
        </w:rPr>
        <w:t>Федеральны</w:t>
      </w:r>
      <w:r w:rsidR="00813C25">
        <w:rPr>
          <w:sz w:val="28"/>
          <w:szCs w:val="28"/>
        </w:rPr>
        <w:t>ми</w:t>
      </w:r>
      <w:r w:rsidR="00813C25" w:rsidRPr="00514AF6">
        <w:rPr>
          <w:sz w:val="28"/>
          <w:szCs w:val="28"/>
        </w:rPr>
        <w:t xml:space="preserve"> закон</w:t>
      </w:r>
      <w:r w:rsidR="00813C25">
        <w:rPr>
          <w:sz w:val="28"/>
          <w:szCs w:val="28"/>
        </w:rPr>
        <w:t>ами</w:t>
      </w:r>
      <w:r w:rsidR="00813C25" w:rsidRPr="00514AF6">
        <w:rPr>
          <w:sz w:val="28"/>
          <w:szCs w:val="28"/>
        </w:rPr>
        <w:t xml:space="preserve"> от 06 октября </w:t>
      </w:r>
      <w:smartTag w:uri="urn:schemas-microsoft-com:office:smarttags" w:element="metricconverter">
        <w:smartTagPr>
          <w:attr w:name="ProductID" w:val="2003 г"/>
        </w:smartTagPr>
        <w:r w:rsidR="00813C25" w:rsidRPr="00514AF6">
          <w:rPr>
            <w:sz w:val="28"/>
            <w:szCs w:val="28"/>
          </w:rPr>
          <w:t>2003 г</w:t>
        </w:r>
      </w:smartTag>
      <w:r w:rsidR="00813C25" w:rsidRPr="00514AF6">
        <w:rPr>
          <w:sz w:val="28"/>
          <w:szCs w:val="28"/>
        </w:rPr>
        <w:t>. № 131-ФЗ «Об общих принципах организации местного самоупр</w:t>
      </w:r>
      <w:r w:rsidR="00813C25">
        <w:rPr>
          <w:sz w:val="28"/>
          <w:szCs w:val="28"/>
        </w:rPr>
        <w:t xml:space="preserve">авления в Российской Федерации», </w:t>
      </w:r>
      <w:r w:rsidR="00813C25" w:rsidRPr="00514AF6">
        <w:rPr>
          <w:sz w:val="28"/>
          <w:szCs w:val="28"/>
        </w:rPr>
        <w:t xml:space="preserve">от 27 июня </w:t>
      </w:r>
      <w:smartTag w:uri="urn:schemas-microsoft-com:office:smarttags" w:element="metricconverter">
        <w:smartTagPr>
          <w:attr w:name="ProductID" w:val="2010 г"/>
        </w:smartTagPr>
        <w:r w:rsidR="00813C25" w:rsidRPr="00514AF6">
          <w:rPr>
            <w:sz w:val="28"/>
            <w:szCs w:val="28"/>
          </w:rPr>
          <w:t>2010 г</w:t>
        </w:r>
      </w:smartTag>
      <w:r w:rsidR="00813C25" w:rsidRPr="00514AF6">
        <w:rPr>
          <w:sz w:val="28"/>
          <w:szCs w:val="28"/>
        </w:rPr>
        <w:t>. № 210-ФЗ «Об организации предоставления государ</w:t>
      </w:r>
      <w:r w:rsidR="00813C25">
        <w:rPr>
          <w:sz w:val="28"/>
          <w:szCs w:val="28"/>
        </w:rPr>
        <w:t xml:space="preserve">ственных и муниципальных услуг», Законом Волгоградской области от </w:t>
      </w:r>
      <w:r w:rsidR="00341851">
        <w:rPr>
          <w:rFonts w:eastAsiaTheme="minorHAnsi"/>
          <w:b/>
          <w:bCs/>
          <w:sz w:val="28"/>
          <w:szCs w:val="28"/>
          <w:lang w:eastAsia="en-US"/>
        </w:rPr>
        <w:t xml:space="preserve">  </w:t>
      </w:r>
      <w:r w:rsidR="00341851" w:rsidRPr="00341851">
        <w:rPr>
          <w:rFonts w:eastAsiaTheme="minorHAnsi"/>
          <w:bCs/>
          <w:sz w:val="28"/>
          <w:szCs w:val="28"/>
          <w:lang w:eastAsia="en-US"/>
        </w:rPr>
        <w:t>04.12.2020 № 98-ОД «О внесении изменений в статью 7 Закона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341851">
        <w:rPr>
          <w:rFonts w:eastAsiaTheme="minorHAnsi"/>
          <w:b/>
          <w:bCs/>
          <w:sz w:val="28"/>
          <w:szCs w:val="28"/>
          <w:lang w:eastAsia="en-US"/>
        </w:rPr>
        <w:t xml:space="preserve"> </w:t>
      </w:r>
      <w:r w:rsidR="00CC0BDB" w:rsidRPr="00CC0BDB">
        <w:rPr>
          <w:sz w:val="28"/>
          <w:szCs w:val="28"/>
        </w:rPr>
        <w:t xml:space="preserve">Уставом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 администрация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w:t>
      </w:r>
    </w:p>
    <w:p w:rsidR="00CC0BDB" w:rsidRPr="00CC0BDB" w:rsidRDefault="00CC0BDB" w:rsidP="00CC0BDB">
      <w:pPr>
        <w:widowControl w:val="0"/>
        <w:tabs>
          <w:tab w:val="left" w:pos="993"/>
        </w:tabs>
        <w:autoSpaceDE w:val="0"/>
        <w:autoSpaceDN w:val="0"/>
        <w:adjustRightInd w:val="0"/>
        <w:spacing w:line="240" w:lineRule="exact"/>
        <w:ind w:right="-284" w:firstLine="709"/>
        <w:rPr>
          <w:b/>
          <w:sz w:val="28"/>
          <w:szCs w:val="28"/>
        </w:rPr>
      </w:pPr>
      <w:r w:rsidRPr="00CC0BDB">
        <w:rPr>
          <w:b/>
          <w:sz w:val="28"/>
          <w:szCs w:val="28"/>
        </w:rPr>
        <w:t xml:space="preserve">п о с </w:t>
      </w:r>
      <w:proofErr w:type="gramStart"/>
      <w:r w:rsidRPr="00CC0BDB">
        <w:rPr>
          <w:b/>
          <w:sz w:val="28"/>
          <w:szCs w:val="28"/>
        </w:rPr>
        <w:t>т</w:t>
      </w:r>
      <w:proofErr w:type="gramEnd"/>
      <w:r w:rsidRPr="00CC0BDB">
        <w:rPr>
          <w:b/>
          <w:sz w:val="28"/>
          <w:szCs w:val="28"/>
        </w:rPr>
        <w:t xml:space="preserve"> а н о в л я е т:</w:t>
      </w:r>
    </w:p>
    <w:p w:rsidR="00271953" w:rsidRPr="00FE7190" w:rsidRDefault="00271953" w:rsidP="00CC0BDB">
      <w:pPr>
        <w:autoSpaceDE w:val="0"/>
        <w:autoSpaceDN w:val="0"/>
        <w:adjustRightInd w:val="0"/>
        <w:ind w:firstLine="851"/>
        <w:jc w:val="both"/>
        <w:rPr>
          <w:b/>
        </w:rPr>
      </w:pPr>
    </w:p>
    <w:p w:rsidR="00CC0BDB" w:rsidRPr="00CC0BDB" w:rsidRDefault="00740341" w:rsidP="00CC0BDB">
      <w:pPr>
        <w:tabs>
          <w:tab w:val="left" w:pos="993"/>
        </w:tabs>
        <w:autoSpaceDE w:val="0"/>
        <w:autoSpaceDN w:val="0"/>
        <w:adjustRightInd w:val="0"/>
        <w:ind w:right="-284" w:firstLine="709"/>
        <w:jc w:val="both"/>
        <w:rPr>
          <w:kern w:val="1"/>
          <w:sz w:val="28"/>
          <w:szCs w:val="28"/>
        </w:rPr>
      </w:pPr>
      <w:r w:rsidRPr="002A2756">
        <w:rPr>
          <w:sz w:val="28"/>
          <w:szCs w:val="28"/>
        </w:rPr>
        <w:t xml:space="preserve">1. </w:t>
      </w:r>
      <w:r w:rsidR="00CC0BDB" w:rsidRPr="00CC0BDB">
        <w:rPr>
          <w:sz w:val="28"/>
          <w:szCs w:val="28"/>
        </w:rPr>
        <w:t>Внести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CC0BDB" w:rsidRPr="00CC0BDB">
        <w:rPr>
          <w:kern w:val="1"/>
          <w:sz w:val="28"/>
          <w:szCs w:val="28"/>
        </w:rPr>
        <w:t xml:space="preserve">», утвержденный Постановлением </w:t>
      </w:r>
      <w:r w:rsidR="00CC0BDB" w:rsidRPr="00CC0BDB">
        <w:rPr>
          <w:sz w:val="28"/>
          <w:szCs w:val="28"/>
        </w:rPr>
        <w:t xml:space="preserve">администрации Ильевского сельского поселения </w:t>
      </w:r>
      <w:r w:rsidR="00CC0BDB" w:rsidRPr="00CC0BDB">
        <w:rPr>
          <w:kern w:val="1"/>
          <w:sz w:val="28"/>
          <w:szCs w:val="28"/>
        </w:rPr>
        <w:t>Калачевского муниципального района</w:t>
      </w:r>
      <w:r w:rsidR="00CC0BDB" w:rsidRPr="00CC0BDB">
        <w:rPr>
          <w:sz w:val="28"/>
          <w:szCs w:val="28"/>
        </w:rPr>
        <w:t xml:space="preserve"> Волгоградской области </w:t>
      </w:r>
      <w:r w:rsidR="00CC0BDB" w:rsidRPr="00CC0BDB">
        <w:rPr>
          <w:kern w:val="1"/>
          <w:sz w:val="28"/>
          <w:szCs w:val="28"/>
        </w:rPr>
        <w:t>от 10.12.2019 г.  №132 «</w:t>
      </w:r>
      <w:r w:rsidR="00CC0BDB" w:rsidRPr="00CC0BDB">
        <w:rPr>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CC0BDB" w:rsidRPr="00CC0BDB">
        <w:rPr>
          <w:kern w:val="1"/>
          <w:sz w:val="28"/>
          <w:szCs w:val="28"/>
        </w:rPr>
        <w:t>»</w:t>
      </w:r>
      <w:r w:rsidR="009A717B" w:rsidRPr="009A717B">
        <w:t xml:space="preserve"> </w:t>
      </w:r>
      <w:r w:rsidR="009A717B" w:rsidRPr="009A717B">
        <w:rPr>
          <w:kern w:val="1"/>
          <w:sz w:val="28"/>
          <w:szCs w:val="28"/>
        </w:rPr>
        <w:t>(в ред. Постановления №133 от 16.12.2020 года)</w:t>
      </w:r>
      <w:r w:rsidR="00CC0BDB" w:rsidRPr="00CC0BDB">
        <w:rPr>
          <w:kern w:val="1"/>
          <w:sz w:val="28"/>
          <w:szCs w:val="28"/>
        </w:rPr>
        <w:t>, следующие изменения:</w:t>
      </w:r>
    </w:p>
    <w:p w:rsidR="00E55BDE" w:rsidRDefault="003D6555" w:rsidP="00E55BDE">
      <w:pPr>
        <w:widowControl w:val="0"/>
        <w:tabs>
          <w:tab w:val="left" w:pos="993"/>
        </w:tabs>
        <w:autoSpaceDE w:val="0"/>
        <w:autoSpaceDN w:val="0"/>
        <w:adjustRightInd w:val="0"/>
        <w:ind w:right="-286" w:firstLine="709"/>
        <w:jc w:val="both"/>
        <w:rPr>
          <w:rFonts w:eastAsia="Calibri"/>
          <w:color w:val="000000"/>
          <w:sz w:val="28"/>
          <w:szCs w:val="28"/>
        </w:rPr>
      </w:pPr>
      <w:r w:rsidRPr="00E55BDE">
        <w:rPr>
          <w:sz w:val="28"/>
          <w:szCs w:val="28"/>
        </w:rPr>
        <w:t xml:space="preserve">1.1. </w:t>
      </w:r>
      <w:r w:rsidR="00E55BDE" w:rsidRPr="00E55BDE">
        <w:rPr>
          <w:rFonts w:eastAsia="Calibri"/>
          <w:color w:val="000000"/>
          <w:sz w:val="28"/>
          <w:szCs w:val="28"/>
        </w:rPr>
        <w:t>абзац четвертый пункта 1.3.2 изложить в следующей редакции:</w:t>
      </w:r>
    </w:p>
    <w:p w:rsidR="00E55BDE" w:rsidRPr="00E55BDE" w:rsidRDefault="00E55BDE" w:rsidP="00E55BDE">
      <w:pPr>
        <w:widowControl w:val="0"/>
        <w:tabs>
          <w:tab w:val="left" w:pos="993"/>
        </w:tabs>
        <w:autoSpaceDE w:val="0"/>
        <w:autoSpaceDN w:val="0"/>
        <w:adjustRightInd w:val="0"/>
        <w:ind w:right="-286" w:firstLine="709"/>
        <w:jc w:val="both"/>
      </w:pPr>
      <w:r w:rsidRPr="00E55BDE">
        <w:rPr>
          <w:rFonts w:eastAsia="Calibri"/>
          <w:color w:val="000000"/>
          <w:sz w:val="28"/>
          <w:szCs w:val="28"/>
        </w:rPr>
        <w:t xml:space="preserve">«в сети </w:t>
      </w:r>
      <w:r w:rsidRPr="00E55BDE">
        <w:rPr>
          <w:color w:val="000000"/>
          <w:sz w:val="28"/>
          <w:szCs w:val="28"/>
        </w:rPr>
        <w:t xml:space="preserve">Интернет на официальном сайте </w:t>
      </w:r>
      <w:r w:rsidR="00CC0BDB" w:rsidRPr="00CC0BDB">
        <w:rPr>
          <w:iCs/>
          <w:sz w:val="28"/>
          <w:szCs w:val="28"/>
        </w:rPr>
        <w:t>администрации Ильевского сельского поселения Калачевского муниципального района Волгоградской области</w:t>
      </w:r>
      <w:r w:rsidRPr="00E55BDE">
        <w:rPr>
          <w:sz w:val="28"/>
          <w:szCs w:val="28"/>
        </w:rPr>
        <w:t xml:space="preserve"> (</w:t>
      </w:r>
      <w:r w:rsidR="00CC0BDB">
        <w:rPr>
          <w:sz w:val="28"/>
          <w:szCs w:val="28"/>
        </w:rPr>
        <w:t>ilievka.ulcraft.com</w:t>
      </w:r>
      <w:r w:rsidRPr="00E55BDE">
        <w:rPr>
          <w:sz w:val="28"/>
          <w:szCs w:val="28"/>
        </w:rPr>
        <w:t>)</w:t>
      </w:r>
      <w:r w:rsidRPr="00E55BDE">
        <w:rPr>
          <w:color w:val="000000"/>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55BDE">
          <w:rPr>
            <w:rStyle w:val="af0"/>
            <w:sz w:val="28"/>
            <w:szCs w:val="28"/>
          </w:rPr>
          <w:t>www.gosuslugi.ru</w:t>
        </w:r>
      </w:hyperlink>
      <w:r w:rsidRPr="00E55BDE">
        <w:rPr>
          <w:color w:val="000000"/>
          <w:sz w:val="28"/>
          <w:szCs w:val="28"/>
        </w:rPr>
        <w:t xml:space="preserve">), в единой информационной системе «Портал </w:t>
      </w:r>
      <w:r w:rsidRPr="00E55BDE">
        <w:rPr>
          <w:color w:val="000000"/>
          <w:sz w:val="28"/>
          <w:szCs w:val="28"/>
        </w:rPr>
        <w:lastRenderedPageBreak/>
        <w:t>государственных и муниципальных услуг (функций) Волгоградской области (</w:t>
      </w:r>
      <w:hyperlink r:id="rId9" w:history="1">
        <w:r w:rsidRPr="00E55BDE">
          <w:rPr>
            <w:rStyle w:val="af0"/>
            <w:color w:val="000000"/>
            <w:sz w:val="28"/>
            <w:szCs w:val="28"/>
            <w:lang w:val="en-US"/>
          </w:rPr>
          <w:t>http</w:t>
        </w:r>
        <w:r w:rsidRPr="00E55BDE">
          <w:rPr>
            <w:rStyle w:val="af0"/>
            <w:color w:val="000000"/>
            <w:sz w:val="28"/>
            <w:szCs w:val="28"/>
          </w:rPr>
          <w:t>://</w:t>
        </w:r>
        <w:proofErr w:type="spellStart"/>
        <w:r w:rsidRPr="00E55BDE">
          <w:rPr>
            <w:rStyle w:val="af0"/>
            <w:color w:val="000000"/>
            <w:sz w:val="28"/>
            <w:szCs w:val="28"/>
            <w:lang w:val="en-US"/>
          </w:rPr>
          <w:t>uslugi</w:t>
        </w:r>
        <w:proofErr w:type="spellEnd"/>
        <w:r w:rsidRPr="00E55BDE">
          <w:rPr>
            <w:rStyle w:val="af0"/>
            <w:color w:val="000000"/>
            <w:sz w:val="28"/>
            <w:szCs w:val="28"/>
          </w:rPr>
          <w:t>.</w:t>
        </w:r>
        <w:proofErr w:type="spellStart"/>
        <w:r w:rsidRPr="00E55BDE">
          <w:rPr>
            <w:rStyle w:val="af0"/>
            <w:color w:val="000000"/>
            <w:sz w:val="28"/>
            <w:szCs w:val="28"/>
            <w:lang w:val="en-US"/>
          </w:rPr>
          <w:t>volganet</w:t>
        </w:r>
        <w:proofErr w:type="spellEnd"/>
        <w:r w:rsidRPr="00E55BDE">
          <w:rPr>
            <w:rStyle w:val="af0"/>
            <w:color w:val="000000"/>
            <w:sz w:val="28"/>
            <w:szCs w:val="28"/>
          </w:rPr>
          <w:t>.</w:t>
        </w:r>
        <w:proofErr w:type="spellStart"/>
        <w:r w:rsidRPr="00E55BDE">
          <w:rPr>
            <w:rStyle w:val="af0"/>
            <w:color w:val="000000"/>
            <w:sz w:val="28"/>
            <w:szCs w:val="28"/>
            <w:lang w:val="en-US"/>
          </w:rPr>
          <w:t>ru</w:t>
        </w:r>
        <w:proofErr w:type="spellEnd"/>
      </w:hyperlink>
      <w:r w:rsidRPr="00E55BDE">
        <w:rPr>
          <w:color w:val="000000"/>
          <w:sz w:val="28"/>
          <w:szCs w:val="28"/>
        </w:rPr>
        <w:t>) (далее – Региональный портал государственных и муниципальных услуг)»;</w:t>
      </w:r>
    </w:p>
    <w:p w:rsidR="00341851" w:rsidRDefault="00E55BDE" w:rsidP="00341851">
      <w:pPr>
        <w:widowControl w:val="0"/>
        <w:tabs>
          <w:tab w:val="left" w:pos="993"/>
        </w:tabs>
        <w:autoSpaceDE w:val="0"/>
        <w:autoSpaceDN w:val="0"/>
        <w:adjustRightInd w:val="0"/>
        <w:ind w:right="-286" w:firstLine="709"/>
        <w:jc w:val="both"/>
        <w:rPr>
          <w:sz w:val="28"/>
          <w:szCs w:val="28"/>
        </w:rPr>
      </w:pPr>
      <w:r>
        <w:rPr>
          <w:sz w:val="28"/>
          <w:szCs w:val="28"/>
        </w:rPr>
        <w:t xml:space="preserve">1.2. </w:t>
      </w:r>
      <w:r w:rsidR="00813C25">
        <w:rPr>
          <w:sz w:val="28"/>
          <w:szCs w:val="28"/>
        </w:rPr>
        <w:t>пункт 2.6.1</w:t>
      </w:r>
      <w:r w:rsidR="00FD0137">
        <w:rPr>
          <w:sz w:val="28"/>
          <w:szCs w:val="28"/>
        </w:rPr>
        <w:t xml:space="preserve"> </w:t>
      </w:r>
      <w:r w:rsidR="00813C25">
        <w:rPr>
          <w:sz w:val="28"/>
          <w:szCs w:val="28"/>
        </w:rPr>
        <w:t>изложить в следующей редакции:</w:t>
      </w:r>
    </w:p>
    <w:p w:rsidR="00341851" w:rsidRDefault="00813C25" w:rsidP="00341851">
      <w:pPr>
        <w:widowControl w:val="0"/>
        <w:tabs>
          <w:tab w:val="left" w:pos="993"/>
        </w:tabs>
        <w:autoSpaceDE w:val="0"/>
        <w:autoSpaceDN w:val="0"/>
        <w:adjustRightInd w:val="0"/>
        <w:ind w:right="-286" w:firstLine="709"/>
        <w:jc w:val="both"/>
        <w:rPr>
          <w:sz w:val="28"/>
          <w:szCs w:val="28"/>
        </w:rPr>
      </w:pPr>
      <w:r>
        <w:rPr>
          <w:sz w:val="28"/>
          <w:szCs w:val="28"/>
        </w:rPr>
        <w:t>«</w:t>
      </w:r>
      <w:r w:rsidR="00341851">
        <w:rPr>
          <w:sz w:val="28"/>
          <w:szCs w:val="28"/>
        </w:rPr>
        <w:t>2.6.1 Самостоятельно заявитель представляет следующие документы:</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 xml:space="preserve">1) </w:t>
      </w:r>
      <w:r w:rsidRPr="00514AF6">
        <w:rPr>
          <w:sz w:val="28"/>
          <w:szCs w:val="28"/>
        </w:rPr>
        <w:t>заявление о принятии на учет в качестве нуждающегося в жилых помещениях, предоставляемых по договору социального найма, по форме</w:t>
      </w:r>
      <w:r>
        <w:rPr>
          <w:sz w:val="28"/>
          <w:szCs w:val="28"/>
        </w:rPr>
        <w:t>,</w:t>
      </w:r>
      <w:r>
        <w:rPr>
          <w:strike/>
          <w:sz w:val="28"/>
          <w:szCs w:val="28"/>
        </w:rPr>
        <w:t xml:space="preserve"> </w:t>
      </w:r>
      <w:r w:rsidRPr="00CC6387">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341851" w:rsidRDefault="00341851" w:rsidP="00341851">
      <w:pPr>
        <w:widowControl w:val="0"/>
        <w:tabs>
          <w:tab w:val="left" w:pos="993"/>
        </w:tabs>
        <w:autoSpaceDE w:val="0"/>
        <w:autoSpaceDN w:val="0"/>
        <w:adjustRightInd w:val="0"/>
        <w:ind w:right="-286" w:firstLine="709"/>
        <w:jc w:val="both"/>
        <w:rPr>
          <w:rFonts w:eastAsiaTheme="minorHAnsi"/>
          <w:bCs/>
          <w:sz w:val="28"/>
          <w:szCs w:val="28"/>
          <w:lang w:eastAsia="en-US"/>
        </w:rPr>
      </w:pPr>
      <w:r>
        <w:rPr>
          <w:rFonts w:eastAsiaTheme="minorHAnsi"/>
          <w:sz w:val="28"/>
          <w:szCs w:val="28"/>
          <w:lang w:eastAsia="en-US"/>
        </w:rPr>
        <w:t>4</w:t>
      </w:r>
      <w:r w:rsidRPr="00341851">
        <w:rPr>
          <w:rFonts w:eastAsiaTheme="minorHAnsi"/>
          <w:sz w:val="28"/>
          <w:szCs w:val="28"/>
          <w:lang w:eastAsia="en-US"/>
        </w:rPr>
        <w:t>) к</w:t>
      </w:r>
      <w:r w:rsidRPr="00341851">
        <w:rPr>
          <w:rFonts w:eastAsiaTheme="minorHAnsi"/>
          <w:bCs/>
          <w:sz w:val="28"/>
          <w:szCs w:val="28"/>
          <w:lang w:eastAsia="en-US"/>
        </w:rPr>
        <w:t>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5) письменное согласие гражданина и членов его семьи на обработку персональных данных;</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7) малоимущие граждане - заключение о признании гражданина и членов его семьи малоимущими;</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lastRenderedPageBreak/>
        <w:t>10)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B94467" w:rsidRDefault="00341851" w:rsidP="00B94467">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w:t>
      </w:r>
      <w:r w:rsidR="00E55BDE">
        <w:rPr>
          <w:rFonts w:eastAsiaTheme="minorHAnsi"/>
          <w:sz w:val="28"/>
          <w:szCs w:val="28"/>
          <w:lang w:eastAsia="en-US"/>
        </w:rPr>
        <w:t>3</w:t>
      </w:r>
      <w:r>
        <w:rPr>
          <w:rFonts w:eastAsiaTheme="minorHAnsi"/>
          <w:sz w:val="28"/>
          <w:szCs w:val="28"/>
          <w:lang w:eastAsia="en-US"/>
        </w:rPr>
        <w:t xml:space="preserve">. пункт 2.6.4 </w:t>
      </w:r>
      <w:r w:rsidR="00EF243D">
        <w:rPr>
          <w:rFonts w:eastAsiaTheme="minorHAnsi"/>
          <w:sz w:val="28"/>
          <w:szCs w:val="28"/>
          <w:lang w:eastAsia="en-US"/>
        </w:rPr>
        <w:t>изложить в следующей редакции</w:t>
      </w:r>
      <w:r w:rsidR="00B94467">
        <w:rPr>
          <w:rFonts w:eastAsiaTheme="minorHAnsi"/>
          <w:sz w:val="28"/>
          <w:szCs w:val="28"/>
          <w:lang w:eastAsia="en-US"/>
        </w:rPr>
        <w:t>:</w:t>
      </w:r>
    </w:p>
    <w:p w:rsidR="00EF243D" w:rsidRDefault="00B94467" w:rsidP="00EF243D">
      <w:pPr>
        <w:widowControl w:val="0"/>
        <w:tabs>
          <w:tab w:val="left" w:pos="993"/>
        </w:tabs>
        <w:autoSpaceDE w:val="0"/>
        <w:autoSpaceDN w:val="0"/>
        <w:adjustRightInd w:val="0"/>
        <w:ind w:right="-286" w:firstLine="709"/>
        <w:jc w:val="both"/>
        <w:rPr>
          <w:sz w:val="28"/>
          <w:szCs w:val="28"/>
        </w:rPr>
      </w:pPr>
      <w:r>
        <w:rPr>
          <w:rFonts w:eastAsiaTheme="minorHAnsi"/>
          <w:sz w:val="28"/>
          <w:szCs w:val="28"/>
          <w:lang w:eastAsia="en-US"/>
        </w:rPr>
        <w:t>«</w:t>
      </w:r>
      <w:r w:rsidR="00EF243D">
        <w:rPr>
          <w:rFonts w:eastAsiaTheme="minorHAnsi"/>
          <w:sz w:val="28"/>
          <w:szCs w:val="28"/>
          <w:lang w:eastAsia="en-US"/>
        </w:rPr>
        <w:t xml:space="preserve">2.6.4. </w:t>
      </w:r>
      <w:r w:rsidR="00EF243D" w:rsidRPr="00514AF6">
        <w:rPr>
          <w:sz w:val="28"/>
          <w:szCs w:val="28"/>
        </w:rPr>
        <w:t>Перечень документов (сведений), которые заявитель вправе представить по собственной инициативе</w:t>
      </w:r>
      <w:r w:rsidR="00EF243D">
        <w:rPr>
          <w:sz w:val="28"/>
          <w:szCs w:val="28"/>
        </w:rPr>
        <w:t>:</w:t>
      </w:r>
    </w:p>
    <w:p w:rsidR="00EF243D" w:rsidRDefault="00EF243D" w:rsidP="00813C25">
      <w:pPr>
        <w:widowControl w:val="0"/>
        <w:tabs>
          <w:tab w:val="left" w:pos="993"/>
        </w:tabs>
        <w:autoSpaceDE w:val="0"/>
        <w:autoSpaceDN w:val="0"/>
        <w:adjustRightInd w:val="0"/>
        <w:ind w:right="-286" w:firstLine="709"/>
        <w:jc w:val="both"/>
        <w:rPr>
          <w:rFonts w:eastAsiaTheme="minorHAnsi"/>
          <w:sz w:val="28"/>
          <w:szCs w:val="28"/>
          <w:lang w:eastAsia="en-US"/>
        </w:rPr>
      </w:pPr>
      <w:r>
        <w:rPr>
          <w:sz w:val="28"/>
          <w:szCs w:val="28"/>
        </w:rPr>
        <w:t xml:space="preserve">1) </w:t>
      </w:r>
      <w:r>
        <w:rPr>
          <w:rFonts w:eastAsiaTheme="minorHAnsi"/>
          <w:sz w:val="28"/>
          <w:szCs w:val="28"/>
          <w:lang w:eastAsia="en-US"/>
        </w:rPr>
        <w:t>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EF243D" w:rsidRDefault="00B94467"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w:t>
      </w:r>
      <w:r w:rsidRPr="00B94467">
        <w:rPr>
          <w:rFonts w:eastAsiaTheme="minorHAnsi"/>
          <w:sz w:val="28"/>
          <w:szCs w:val="28"/>
          <w:lang w:eastAsia="en-US"/>
        </w:rPr>
        <w:t>)</w:t>
      </w:r>
      <w:r>
        <w:rPr>
          <w:rFonts w:ascii="Courier New" w:eastAsiaTheme="minorHAnsi" w:hAnsi="Courier New" w:cs="Courier New"/>
          <w:b/>
          <w:bCs/>
          <w:sz w:val="20"/>
          <w:szCs w:val="20"/>
          <w:lang w:eastAsia="en-US"/>
        </w:rPr>
        <w:t xml:space="preserve"> </w:t>
      </w:r>
      <w:r w:rsidRPr="00B94467">
        <w:rPr>
          <w:rFonts w:eastAsiaTheme="minorHAnsi"/>
          <w:bCs/>
          <w:sz w:val="28"/>
          <w:szCs w:val="20"/>
          <w:lang w:eastAsia="en-US"/>
        </w:rPr>
        <w:t>сведения о документах, подтверждающих правовые основания отнесения</w:t>
      </w:r>
      <w:r>
        <w:rPr>
          <w:rFonts w:eastAsiaTheme="minorHAnsi"/>
          <w:bCs/>
          <w:sz w:val="28"/>
          <w:szCs w:val="20"/>
          <w:lang w:eastAsia="en-US"/>
        </w:rPr>
        <w:t xml:space="preserve"> </w:t>
      </w:r>
      <w:r w:rsidRPr="00B94467">
        <w:rPr>
          <w:rFonts w:eastAsiaTheme="minorHAnsi"/>
          <w:bCs/>
          <w:sz w:val="28"/>
          <w:szCs w:val="20"/>
          <w:lang w:eastAsia="en-US"/>
        </w:rPr>
        <w:t>лиц,  проживающих совместно с заявителем по месту постоянного жительства, к</w:t>
      </w:r>
      <w:r>
        <w:rPr>
          <w:rFonts w:eastAsiaTheme="minorHAnsi"/>
          <w:bCs/>
          <w:sz w:val="28"/>
          <w:szCs w:val="20"/>
          <w:lang w:eastAsia="en-US"/>
        </w:rPr>
        <w:t xml:space="preserve"> </w:t>
      </w:r>
      <w:r w:rsidRPr="00B94467">
        <w:rPr>
          <w:rFonts w:eastAsiaTheme="minorHAnsi"/>
          <w:bCs/>
          <w:sz w:val="28"/>
          <w:szCs w:val="20"/>
          <w:lang w:eastAsia="en-US"/>
        </w:rPr>
        <w:t xml:space="preserve">членам  его семьи, за исключением документов, указанных в </w:t>
      </w:r>
      <w:hyperlink r:id="rId10" w:history="1">
        <w:r w:rsidRPr="00B94467">
          <w:rPr>
            <w:rFonts w:eastAsiaTheme="minorHAnsi"/>
            <w:bCs/>
            <w:color w:val="0000FF"/>
            <w:sz w:val="28"/>
            <w:szCs w:val="20"/>
            <w:lang w:eastAsia="en-US"/>
          </w:rPr>
          <w:t xml:space="preserve">подпунктах </w:t>
        </w:r>
        <w:r>
          <w:rPr>
            <w:rFonts w:eastAsiaTheme="minorHAnsi"/>
            <w:bCs/>
            <w:color w:val="0000FF"/>
            <w:sz w:val="28"/>
            <w:szCs w:val="20"/>
            <w:lang w:eastAsia="en-US"/>
          </w:rPr>
          <w:t>3</w:t>
        </w:r>
      </w:hyperlink>
      <w:r w:rsidRPr="00B94467">
        <w:rPr>
          <w:rFonts w:eastAsiaTheme="minorHAnsi"/>
          <w:bCs/>
          <w:sz w:val="28"/>
          <w:szCs w:val="20"/>
          <w:lang w:eastAsia="en-US"/>
        </w:rPr>
        <w:t xml:space="preserve"> и </w:t>
      </w:r>
      <w:hyperlink r:id="rId11" w:history="1">
        <w:r>
          <w:rPr>
            <w:rFonts w:eastAsiaTheme="minorHAnsi"/>
            <w:bCs/>
            <w:color w:val="0000FF"/>
            <w:sz w:val="28"/>
            <w:szCs w:val="20"/>
            <w:lang w:eastAsia="en-US"/>
          </w:rPr>
          <w:t>4</w:t>
        </w:r>
      </w:hyperlink>
      <w:r>
        <w:rPr>
          <w:rFonts w:eastAsiaTheme="minorHAnsi"/>
          <w:bCs/>
          <w:sz w:val="28"/>
          <w:szCs w:val="20"/>
          <w:lang w:eastAsia="en-US"/>
        </w:rPr>
        <w:t xml:space="preserve"> </w:t>
      </w:r>
      <w:r w:rsidRPr="00B94467">
        <w:rPr>
          <w:rFonts w:eastAsiaTheme="minorHAnsi"/>
          <w:bCs/>
          <w:sz w:val="28"/>
          <w:szCs w:val="20"/>
          <w:lang w:eastAsia="en-US"/>
        </w:rPr>
        <w:t xml:space="preserve">пункта </w:t>
      </w:r>
      <w:r>
        <w:rPr>
          <w:rFonts w:eastAsiaTheme="minorHAnsi"/>
          <w:bCs/>
          <w:sz w:val="28"/>
          <w:szCs w:val="20"/>
          <w:lang w:eastAsia="en-US"/>
        </w:rPr>
        <w:t>2.6.1</w:t>
      </w:r>
      <w:r w:rsidRPr="00B94467">
        <w:rPr>
          <w:rFonts w:eastAsiaTheme="minorHAnsi"/>
          <w:bCs/>
          <w:sz w:val="28"/>
          <w:szCs w:val="20"/>
          <w:lang w:eastAsia="en-US"/>
        </w:rPr>
        <w:t xml:space="preserve"> настоящ</w:t>
      </w:r>
      <w:r>
        <w:rPr>
          <w:rFonts w:eastAsiaTheme="minorHAnsi"/>
          <w:bCs/>
          <w:sz w:val="28"/>
          <w:szCs w:val="20"/>
          <w:lang w:eastAsia="en-US"/>
        </w:rPr>
        <w:t>его</w:t>
      </w:r>
      <w:r w:rsidRPr="00B94467">
        <w:rPr>
          <w:rFonts w:eastAsiaTheme="minorHAnsi"/>
          <w:bCs/>
          <w:sz w:val="28"/>
          <w:szCs w:val="20"/>
          <w:lang w:eastAsia="en-US"/>
        </w:rPr>
        <w:t xml:space="preserve"> </w:t>
      </w:r>
      <w:r>
        <w:rPr>
          <w:rFonts w:eastAsiaTheme="minorHAnsi"/>
          <w:bCs/>
          <w:sz w:val="28"/>
          <w:szCs w:val="20"/>
          <w:lang w:eastAsia="en-US"/>
        </w:rPr>
        <w:t>регламента;</w:t>
      </w:r>
      <w:r>
        <w:rPr>
          <w:rFonts w:eastAsiaTheme="minorHAnsi"/>
          <w:sz w:val="28"/>
          <w:szCs w:val="28"/>
          <w:lang w:eastAsia="en-US"/>
        </w:rPr>
        <w:t>»;</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 xml:space="preserve">7) копию технического паспорта жилого помещения, если указанное </w:t>
      </w:r>
      <w:r>
        <w:rPr>
          <w:rFonts w:eastAsiaTheme="minorHAnsi"/>
          <w:sz w:val="28"/>
          <w:szCs w:val="28"/>
          <w:lang w:eastAsia="en-US"/>
        </w:rPr>
        <w:lastRenderedPageBreak/>
        <w:t>помещение не было поставлено на кадастровый учет;</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EF243D" w:rsidRDefault="00B94467" w:rsidP="00813C25">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E55BDE" w:rsidRDefault="00EF243D" w:rsidP="00E55BDE">
      <w:pPr>
        <w:widowControl w:val="0"/>
        <w:tabs>
          <w:tab w:val="left" w:pos="993"/>
        </w:tabs>
        <w:autoSpaceDE w:val="0"/>
        <w:autoSpaceDN w:val="0"/>
        <w:adjustRightInd w:val="0"/>
        <w:ind w:right="-286" w:firstLine="709"/>
        <w:jc w:val="both"/>
        <w:rPr>
          <w:rFonts w:eastAsiaTheme="minorHAnsi"/>
          <w:sz w:val="28"/>
          <w:szCs w:val="28"/>
          <w:lang w:eastAsia="en-US"/>
        </w:rPr>
      </w:pPr>
      <w:r w:rsidRPr="00514AF6">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CC0BDB" w:rsidRPr="00CC0BDB">
        <w:rPr>
          <w:sz w:val="28"/>
          <w:szCs w:val="28"/>
        </w:rPr>
        <w:t xml:space="preserve">администрация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w:t>
      </w:r>
      <w:r w:rsidRPr="00514AF6">
        <w:rPr>
          <w:sz w:val="28"/>
          <w:szCs w:val="28"/>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r w:rsidR="00B94467">
        <w:rPr>
          <w:rFonts w:eastAsiaTheme="minorHAnsi"/>
          <w:sz w:val="28"/>
          <w:szCs w:val="28"/>
          <w:lang w:eastAsia="en-US"/>
        </w:rPr>
        <w:t>».</w:t>
      </w:r>
    </w:p>
    <w:p w:rsidR="00E55BDE" w:rsidRPr="00E55BDE" w:rsidRDefault="00E55BDE" w:rsidP="00E55BDE">
      <w:pPr>
        <w:widowControl w:val="0"/>
        <w:tabs>
          <w:tab w:val="left" w:pos="993"/>
        </w:tabs>
        <w:autoSpaceDE w:val="0"/>
        <w:autoSpaceDN w:val="0"/>
        <w:adjustRightInd w:val="0"/>
        <w:ind w:right="-286" w:firstLine="709"/>
        <w:jc w:val="both"/>
        <w:rPr>
          <w:color w:val="000000"/>
          <w:sz w:val="28"/>
          <w:szCs w:val="28"/>
        </w:rPr>
      </w:pPr>
      <w:r w:rsidRPr="00E55BDE">
        <w:rPr>
          <w:rFonts w:eastAsiaTheme="minorHAnsi"/>
          <w:sz w:val="28"/>
          <w:szCs w:val="28"/>
          <w:lang w:eastAsia="en-US"/>
        </w:rPr>
        <w:t xml:space="preserve">1.4. </w:t>
      </w:r>
      <w:r w:rsidRPr="00E55BDE">
        <w:rPr>
          <w:color w:val="000000"/>
          <w:sz w:val="28"/>
          <w:szCs w:val="28"/>
        </w:rPr>
        <w:t>пункт 5.3 изложить в следующей редакции:</w:t>
      </w:r>
    </w:p>
    <w:p w:rsidR="00E55BDE" w:rsidRPr="00E55BDE" w:rsidRDefault="00E55BDE" w:rsidP="00E55BDE">
      <w:pPr>
        <w:widowControl w:val="0"/>
        <w:tabs>
          <w:tab w:val="left" w:pos="993"/>
        </w:tabs>
        <w:autoSpaceDE w:val="0"/>
        <w:autoSpaceDN w:val="0"/>
        <w:adjustRightInd w:val="0"/>
        <w:ind w:right="-286" w:firstLine="709"/>
        <w:jc w:val="both"/>
        <w:rPr>
          <w:color w:val="000000"/>
          <w:sz w:val="28"/>
          <w:szCs w:val="28"/>
        </w:rPr>
      </w:pPr>
      <w:r w:rsidRPr="00E55BDE">
        <w:rPr>
          <w:color w:val="000000"/>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0082" w:rsidRPr="002A2756" w:rsidRDefault="00FC4F7C" w:rsidP="00A341FB">
      <w:pPr>
        <w:widowControl w:val="0"/>
        <w:tabs>
          <w:tab w:val="left" w:pos="993"/>
        </w:tabs>
        <w:autoSpaceDE w:val="0"/>
        <w:autoSpaceDN w:val="0"/>
        <w:adjustRightInd w:val="0"/>
        <w:ind w:right="-286" w:firstLine="709"/>
        <w:jc w:val="both"/>
        <w:rPr>
          <w:sz w:val="28"/>
          <w:szCs w:val="28"/>
        </w:rPr>
      </w:pPr>
      <w:r w:rsidRPr="002A2756">
        <w:rPr>
          <w:sz w:val="28"/>
          <w:szCs w:val="28"/>
        </w:rPr>
        <w:t>2</w:t>
      </w:r>
      <w:r w:rsidR="001F2CBD" w:rsidRPr="002A2756">
        <w:rPr>
          <w:sz w:val="28"/>
          <w:szCs w:val="28"/>
        </w:rPr>
        <w:t xml:space="preserve">. </w:t>
      </w:r>
      <w:r w:rsidR="00880082" w:rsidRPr="002A2756">
        <w:rPr>
          <w:sz w:val="28"/>
          <w:szCs w:val="28"/>
        </w:rPr>
        <w:t xml:space="preserve">Настоящее постановление вступает в силу </w:t>
      </w:r>
      <w:r w:rsidR="006B1502" w:rsidRPr="002A2756">
        <w:rPr>
          <w:sz w:val="28"/>
          <w:szCs w:val="28"/>
        </w:rPr>
        <w:t>после его официального</w:t>
      </w:r>
      <w:r w:rsidR="007C4CE2">
        <w:rPr>
          <w:sz w:val="28"/>
          <w:szCs w:val="28"/>
        </w:rPr>
        <w:t xml:space="preserve"> </w:t>
      </w:r>
      <w:r w:rsidR="006B1502" w:rsidRPr="002A2756">
        <w:rPr>
          <w:sz w:val="28"/>
          <w:szCs w:val="28"/>
        </w:rPr>
        <w:t>обнародования</w:t>
      </w:r>
      <w:r w:rsidR="007C1DC0">
        <w:rPr>
          <w:sz w:val="28"/>
          <w:szCs w:val="28"/>
        </w:rPr>
        <w:t xml:space="preserve">, подлежит размещению на официальном сайте </w:t>
      </w:r>
      <w:r w:rsidR="00CC0BDB">
        <w:rPr>
          <w:sz w:val="28"/>
          <w:szCs w:val="28"/>
        </w:rPr>
        <w:t>администрации</w:t>
      </w:r>
      <w:r w:rsidR="00CC0BDB" w:rsidRPr="00CC0BDB">
        <w:rPr>
          <w:sz w:val="28"/>
          <w:szCs w:val="28"/>
        </w:rPr>
        <w:t xml:space="preserve">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w:t>
      </w:r>
      <w:r w:rsidR="00CC0BDB">
        <w:rPr>
          <w:sz w:val="28"/>
          <w:szCs w:val="28"/>
        </w:rPr>
        <w:t>.</w:t>
      </w:r>
    </w:p>
    <w:p w:rsidR="00AA5C13" w:rsidRDefault="00AA5C13" w:rsidP="00E55BDE">
      <w:pPr>
        <w:ind w:right="-286"/>
        <w:rPr>
          <w:sz w:val="28"/>
          <w:szCs w:val="28"/>
        </w:rPr>
      </w:pPr>
    </w:p>
    <w:p w:rsidR="00463435" w:rsidRDefault="00463435" w:rsidP="00E55BDE">
      <w:pPr>
        <w:ind w:right="-286"/>
        <w:rPr>
          <w:sz w:val="28"/>
          <w:szCs w:val="28"/>
        </w:rPr>
      </w:pPr>
    </w:p>
    <w:p w:rsidR="00463435" w:rsidRDefault="00463435" w:rsidP="00E55BDE">
      <w:pPr>
        <w:ind w:right="-286"/>
        <w:rPr>
          <w:sz w:val="28"/>
          <w:szCs w:val="28"/>
        </w:rPr>
      </w:pPr>
    </w:p>
    <w:p w:rsidR="00463435" w:rsidRDefault="00463435" w:rsidP="00E55BDE">
      <w:pPr>
        <w:ind w:right="-286"/>
        <w:rPr>
          <w:b/>
          <w:sz w:val="28"/>
          <w:szCs w:val="28"/>
        </w:rPr>
      </w:pPr>
      <w:r w:rsidRPr="00463435">
        <w:rPr>
          <w:b/>
          <w:sz w:val="28"/>
          <w:szCs w:val="28"/>
        </w:rPr>
        <w:t xml:space="preserve">Глава Ильевского </w:t>
      </w:r>
    </w:p>
    <w:p w:rsidR="00463435" w:rsidRPr="00463435" w:rsidRDefault="00463435" w:rsidP="00E55BDE">
      <w:pPr>
        <w:ind w:right="-286"/>
        <w:rPr>
          <w:b/>
          <w:sz w:val="28"/>
          <w:szCs w:val="28"/>
        </w:rPr>
      </w:pPr>
      <w:r w:rsidRPr="00463435">
        <w:rPr>
          <w:b/>
          <w:sz w:val="28"/>
          <w:szCs w:val="28"/>
        </w:rPr>
        <w:t xml:space="preserve">сельского поселения </w:t>
      </w:r>
      <w:r>
        <w:rPr>
          <w:b/>
          <w:sz w:val="28"/>
          <w:szCs w:val="28"/>
        </w:rPr>
        <w:t xml:space="preserve">                                                         </w:t>
      </w:r>
      <w:proofErr w:type="spellStart"/>
      <w:r>
        <w:rPr>
          <w:b/>
          <w:sz w:val="28"/>
          <w:szCs w:val="28"/>
        </w:rPr>
        <w:t>И.В.Горбатов</w:t>
      </w:r>
      <w:bookmarkStart w:id="0" w:name="_GoBack"/>
      <w:bookmarkEnd w:id="0"/>
      <w:r>
        <w:rPr>
          <w:b/>
          <w:sz w:val="28"/>
          <w:szCs w:val="28"/>
        </w:rPr>
        <w:t>а</w:t>
      </w:r>
      <w:proofErr w:type="spellEnd"/>
    </w:p>
    <w:sectPr w:rsidR="00463435" w:rsidRPr="00463435" w:rsidSect="00A341FB">
      <w:headerReference w:type="even" r:id="rId12"/>
      <w:headerReference w:type="default" r:id="rId13"/>
      <w:footerReference w:type="even" r:id="rId14"/>
      <w:footerReference w:type="default" r:id="rId15"/>
      <w:footerReference w:type="first" r:id="rId16"/>
      <w:footnotePr>
        <w:pos w:val="beneathText"/>
      </w:footnotePr>
      <w:type w:val="continuous"/>
      <w:pgSz w:w="11905" w:h="16837"/>
      <w:pgMar w:top="1134" w:right="850" w:bottom="1134" w:left="1418" w:header="720" w:footer="720"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6A" w:rsidRDefault="0098546A" w:rsidP="00711F73">
      <w:r>
        <w:separator/>
      </w:r>
    </w:p>
  </w:endnote>
  <w:endnote w:type="continuationSeparator" w:id="0">
    <w:p w:rsidR="0098546A" w:rsidRDefault="0098546A" w:rsidP="0071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98" w:rsidRPr="00157498" w:rsidRDefault="00157498" w:rsidP="00813C25">
    <w:pPr>
      <w:pStyle w:val="afa"/>
      <w:ind w:left="284"/>
      <w:jc w:val="both"/>
      <w:rPr>
        <w:color w:val="FF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FB" w:rsidRPr="00A341FB" w:rsidRDefault="00A341FB" w:rsidP="00A341FB">
    <w:pPr>
      <w:shd w:val="clear" w:color="auto" w:fill="FFFFFF"/>
      <w:jc w:val="both"/>
      <w:rPr>
        <w:color w:val="FF0000"/>
      </w:rPr>
    </w:pPr>
    <w:r w:rsidRPr="00A341FB">
      <w:rPr>
        <w:color w:val="FF0000"/>
      </w:rPr>
      <w:tab/>
    </w:r>
  </w:p>
  <w:p w:rsidR="00A341FB" w:rsidRPr="00A341FB" w:rsidRDefault="00A341FB" w:rsidP="00A341FB">
    <w:pPr>
      <w:pStyle w:val="afa"/>
      <w:tabs>
        <w:tab w:val="clear" w:pos="4677"/>
        <w:tab w:val="clear" w:pos="9355"/>
        <w:tab w:val="left" w:pos="5730"/>
      </w:tabs>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98" w:rsidRDefault="00157498" w:rsidP="00157498">
    <w:pPr>
      <w:pStyle w:val="af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6A" w:rsidRDefault="0098546A" w:rsidP="00711F73">
      <w:r>
        <w:separator/>
      </w:r>
    </w:p>
  </w:footnote>
  <w:footnote w:type="continuationSeparator" w:id="0">
    <w:p w:rsidR="0098546A" w:rsidRDefault="0098546A" w:rsidP="0071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93736"/>
      <w:docPartObj>
        <w:docPartGallery w:val="Page Numbers (Top of Page)"/>
        <w:docPartUnique/>
      </w:docPartObj>
    </w:sdtPr>
    <w:sdtEndPr/>
    <w:sdtContent>
      <w:p w:rsidR="007C4CE2" w:rsidRDefault="000F5164">
        <w:pPr>
          <w:pStyle w:val="af4"/>
          <w:jc w:val="center"/>
        </w:pPr>
        <w:r>
          <w:rPr>
            <w:noProof/>
          </w:rPr>
          <w:fldChar w:fldCharType="begin"/>
        </w:r>
        <w:r>
          <w:rPr>
            <w:noProof/>
          </w:rPr>
          <w:instrText xml:space="preserve"> PAGE   \* MERGEFORMAT </w:instrText>
        </w:r>
        <w:r>
          <w:rPr>
            <w:noProof/>
          </w:rPr>
          <w:fldChar w:fldCharType="separate"/>
        </w:r>
        <w:r w:rsidR="00F21477">
          <w:rPr>
            <w:noProof/>
          </w:rPr>
          <w:t>2</w:t>
        </w:r>
        <w:r>
          <w:rPr>
            <w:noProof/>
          </w:rPr>
          <w:fldChar w:fldCharType="end"/>
        </w:r>
      </w:p>
    </w:sdtContent>
  </w:sdt>
  <w:p w:rsidR="007C4CE2" w:rsidRDefault="007C4CE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4309"/>
      <w:docPartObj>
        <w:docPartGallery w:val="Page Numbers (Top of Page)"/>
        <w:docPartUnique/>
      </w:docPartObj>
    </w:sdtPr>
    <w:sdtEndPr/>
    <w:sdtContent>
      <w:p w:rsidR="009F1665" w:rsidRDefault="000F5164">
        <w:pPr>
          <w:pStyle w:val="af4"/>
          <w:jc w:val="center"/>
        </w:pPr>
        <w:r>
          <w:rPr>
            <w:noProof/>
          </w:rPr>
          <w:fldChar w:fldCharType="begin"/>
        </w:r>
        <w:r>
          <w:rPr>
            <w:noProof/>
          </w:rPr>
          <w:instrText xml:space="preserve"> PAGE   \* MERGEFORMAT </w:instrText>
        </w:r>
        <w:r>
          <w:rPr>
            <w:noProof/>
          </w:rPr>
          <w:fldChar w:fldCharType="separate"/>
        </w:r>
        <w:r w:rsidR="00463435">
          <w:rPr>
            <w:noProof/>
          </w:rPr>
          <w:t>3</w:t>
        </w:r>
        <w:r>
          <w:rPr>
            <w:noProof/>
          </w:rPr>
          <w:fldChar w:fldCharType="end"/>
        </w:r>
      </w:p>
    </w:sdtContent>
  </w:sdt>
  <w:p w:rsidR="009F1665" w:rsidRDefault="009F16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9B5878"/>
    <w:multiLevelType w:val="hybridMultilevel"/>
    <w:tmpl w:val="8DBC0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5"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04E5AEB"/>
    <w:multiLevelType w:val="hybridMultilevel"/>
    <w:tmpl w:val="1AA0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855ACB"/>
    <w:multiLevelType w:val="hybridMultilevel"/>
    <w:tmpl w:val="1360C578"/>
    <w:lvl w:ilvl="0" w:tplc="2B4ED48C">
      <w:start w:val="1"/>
      <w:numFmt w:val="decimal"/>
      <w:lvlText w:val="%1."/>
      <w:lvlJc w:val="left"/>
      <w:pPr>
        <w:ind w:left="720" w:hanging="360"/>
      </w:pPr>
      <w:rPr>
        <w:rFonts w:hint="default"/>
        <w:color w:val="FF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32"/>
  </w:num>
  <w:num w:numId="4">
    <w:abstractNumId w:val="36"/>
  </w:num>
  <w:num w:numId="5">
    <w:abstractNumId w:val="35"/>
  </w:num>
  <w:num w:numId="6">
    <w:abstractNumId w:val="21"/>
  </w:num>
  <w:num w:numId="7">
    <w:abstractNumId w:val="2"/>
  </w:num>
  <w:num w:numId="8">
    <w:abstractNumId w:val="28"/>
  </w:num>
  <w:num w:numId="9">
    <w:abstractNumId w:val="23"/>
  </w:num>
  <w:num w:numId="10">
    <w:abstractNumId w:val="37"/>
  </w:num>
  <w:num w:numId="11">
    <w:abstractNumId w:val="9"/>
  </w:num>
  <w:num w:numId="12">
    <w:abstractNumId w:val="18"/>
  </w:num>
  <w:num w:numId="13">
    <w:abstractNumId w:val="22"/>
  </w:num>
  <w:num w:numId="14">
    <w:abstractNumId w:val="17"/>
  </w:num>
  <w:num w:numId="15">
    <w:abstractNumId w:val="13"/>
  </w:num>
  <w:num w:numId="16">
    <w:abstractNumId w:val="6"/>
  </w:num>
  <w:num w:numId="17">
    <w:abstractNumId w:val="1"/>
  </w:num>
  <w:num w:numId="18">
    <w:abstractNumId w:val="16"/>
  </w:num>
  <w:num w:numId="19">
    <w:abstractNumId w:val="7"/>
  </w:num>
  <w:num w:numId="20">
    <w:abstractNumId w:val="31"/>
  </w:num>
  <w:num w:numId="21">
    <w:abstractNumId w:val="11"/>
  </w:num>
  <w:num w:numId="22">
    <w:abstractNumId w:val="38"/>
  </w:num>
  <w:num w:numId="23">
    <w:abstractNumId w:val="5"/>
  </w:num>
  <w:num w:numId="24">
    <w:abstractNumId w:val="25"/>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0"/>
  </w:num>
  <w:num w:numId="30">
    <w:abstractNumId w:val="20"/>
  </w:num>
  <w:num w:numId="31">
    <w:abstractNumId w:val="34"/>
  </w:num>
  <w:num w:numId="32">
    <w:abstractNumId w:val="10"/>
  </w:num>
  <w:num w:numId="33">
    <w:abstractNumId w:val="19"/>
  </w:num>
  <w:num w:numId="34">
    <w:abstractNumId w:val="3"/>
  </w:num>
  <w:num w:numId="35">
    <w:abstractNumId w:val="12"/>
  </w:num>
  <w:num w:numId="36">
    <w:abstractNumId w:val="4"/>
  </w:num>
  <w:num w:numId="37">
    <w:abstractNumId w:val="30"/>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5C"/>
    <w:rsid w:val="00095D91"/>
    <w:rsid w:val="000F5164"/>
    <w:rsid w:val="0015156D"/>
    <w:rsid w:val="00157498"/>
    <w:rsid w:val="001A7A69"/>
    <w:rsid w:val="001F2CBD"/>
    <w:rsid w:val="0022048C"/>
    <w:rsid w:val="00271953"/>
    <w:rsid w:val="0028550F"/>
    <w:rsid w:val="002A2756"/>
    <w:rsid w:val="002B003B"/>
    <w:rsid w:val="002B0612"/>
    <w:rsid w:val="002E28DF"/>
    <w:rsid w:val="002F211A"/>
    <w:rsid w:val="0033691A"/>
    <w:rsid w:val="00341851"/>
    <w:rsid w:val="00386A0F"/>
    <w:rsid w:val="00392EC4"/>
    <w:rsid w:val="003D6555"/>
    <w:rsid w:val="00427973"/>
    <w:rsid w:val="004472EB"/>
    <w:rsid w:val="00463435"/>
    <w:rsid w:val="004A3FD8"/>
    <w:rsid w:val="004B552E"/>
    <w:rsid w:val="004C6A77"/>
    <w:rsid w:val="004E2BDB"/>
    <w:rsid w:val="00542AF1"/>
    <w:rsid w:val="00564B7C"/>
    <w:rsid w:val="00591824"/>
    <w:rsid w:val="0061615B"/>
    <w:rsid w:val="006369AB"/>
    <w:rsid w:val="0064595C"/>
    <w:rsid w:val="006B1502"/>
    <w:rsid w:val="006E72F0"/>
    <w:rsid w:val="00711F73"/>
    <w:rsid w:val="00740341"/>
    <w:rsid w:val="00763A76"/>
    <w:rsid w:val="0077708B"/>
    <w:rsid w:val="007879E5"/>
    <w:rsid w:val="007C1DC0"/>
    <w:rsid w:val="007C4CE2"/>
    <w:rsid w:val="00800602"/>
    <w:rsid w:val="00813C25"/>
    <w:rsid w:val="00880082"/>
    <w:rsid w:val="008A478B"/>
    <w:rsid w:val="008D2BDD"/>
    <w:rsid w:val="008E44B8"/>
    <w:rsid w:val="008E55B7"/>
    <w:rsid w:val="00923DF2"/>
    <w:rsid w:val="0098546A"/>
    <w:rsid w:val="009A717B"/>
    <w:rsid w:val="009F1665"/>
    <w:rsid w:val="00A04AC3"/>
    <w:rsid w:val="00A341FB"/>
    <w:rsid w:val="00AA5C13"/>
    <w:rsid w:val="00B34E00"/>
    <w:rsid w:val="00B94467"/>
    <w:rsid w:val="00BB2E11"/>
    <w:rsid w:val="00BB4973"/>
    <w:rsid w:val="00C145C1"/>
    <w:rsid w:val="00C24542"/>
    <w:rsid w:val="00C7137E"/>
    <w:rsid w:val="00C76797"/>
    <w:rsid w:val="00C8254F"/>
    <w:rsid w:val="00CB4AC5"/>
    <w:rsid w:val="00CC0BDB"/>
    <w:rsid w:val="00CE7C31"/>
    <w:rsid w:val="00CF4C8D"/>
    <w:rsid w:val="00D256E8"/>
    <w:rsid w:val="00D84753"/>
    <w:rsid w:val="00E17268"/>
    <w:rsid w:val="00E55BDE"/>
    <w:rsid w:val="00E62237"/>
    <w:rsid w:val="00EF243D"/>
    <w:rsid w:val="00F1198F"/>
    <w:rsid w:val="00F21477"/>
    <w:rsid w:val="00FA4D2B"/>
    <w:rsid w:val="00FC4F7C"/>
    <w:rsid w:val="00FD0137"/>
    <w:rsid w:val="00FD7B04"/>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3690B-02E9-43AE-B1AD-40944622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9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F2CBD"/>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64595C"/>
    <w:pPr>
      <w:keepNex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4595C"/>
    <w:rPr>
      <w:rFonts w:ascii="Times New Roman" w:eastAsia="Times New Roman" w:hAnsi="Times New Roman" w:cs="Times New Roman"/>
      <w:sz w:val="28"/>
      <w:szCs w:val="24"/>
      <w:lang w:eastAsia="ru-RU"/>
    </w:rPr>
  </w:style>
  <w:style w:type="paragraph" w:styleId="a4">
    <w:name w:val="Balloon Text"/>
    <w:basedOn w:val="a0"/>
    <w:link w:val="a5"/>
    <w:semiHidden/>
    <w:unhideWhenUsed/>
    <w:rsid w:val="00880082"/>
    <w:rPr>
      <w:rFonts w:ascii="Tahoma" w:hAnsi="Tahoma" w:cs="Tahoma"/>
      <w:sz w:val="16"/>
      <w:szCs w:val="16"/>
    </w:rPr>
  </w:style>
  <w:style w:type="character" w:customStyle="1" w:styleId="a5">
    <w:name w:val="Текст выноски Знак"/>
    <w:basedOn w:val="a1"/>
    <w:link w:val="a4"/>
    <w:uiPriority w:val="99"/>
    <w:semiHidden/>
    <w:rsid w:val="00880082"/>
    <w:rPr>
      <w:rFonts w:ascii="Tahoma" w:eastAsia="Times New Roman" w:hAnsi="Tahoma" w:cs="Tahoma"/>
      <w:sz w:val="16"/>
      <w:szCs w:val="16"/>
      <w:lang w:eastAsia="ru-RU"/>
    </w:rPr>
  </w:style>
  <w:style w:type="paragraph" w:styleId="a6">
    <w:name w:val="Normal (Web)"/>
    <w:basedOn w:val="a0"/>
    <w:unhideWhenUsed/>
    <w:rsid w:val="00095D91"/>
    <w:pPr>
      <w:spacing w:before="100" w:beforeAutospacing="1" w:after="100" w:afterAutospacing="1"/>
    </w:pPr>
  </w:style>
  <w:style w:type="character" w:styleId="a7">
    <w:name w:val="Strong"/>
    <w:basedOn w:val="a1"/>
    <w:uiPriority w:val="22"/>
    <w:qFormat/>
    <w:rsid w:val="00095D91"/>
    <w:rPr>
      <w:b/>
      <w:bCs/>
    </w:rPr>
  </w:style>
  <w:style w:type="paragraph" w:styleId="a8">
    <w:name w:val="List Paragraph"/>
    <w:basedOn w:val="a0"/>
    <w:qFormat/>
    <w:rsid w:val="00095D91"/>
    <w:pPr>
      <w:ind w:left="720"/>
      <w:contextualSpacing/>
    </w:pPr>
  </w:style>
  <w:style w:type="character" w:customStyle="1" w:styleId="10">
    <w:name w:val="Заголовок 1 Знак"/>
    <w:basedOn w:val="a1"/>
    <w:link w:val="1"/>
    <w:rsid w:val="001F2CBD"/>
    <w:rPr>
      <w:rFonts w:ascii="Cambria" w:eastAsia="Times New Roman" w:hAnsi="Cambria" w:cs="Times New Roman"/>
      <w:b/>
      <w:bCs/>
      <w:kern w:val="32"/>
      <w:sz w:val="32"/>
      <w:szCs w:val="32"/>
      <w:lang w:eastAsia="ar-SA"/>
    </w:rPr>
  </w:style>
  <w:style w:type="paragraph" w:customStyle="1" w:styleId="a9">
    <w:name w:val="Название_пост"/>
    <w:basedOn w:val="aa"/>
    <w:next w:val="ab"/>
    <w:rsid w:val="001F2CBD"/>
    <w:pPr>
      <w:spacing w:before="0" w:after="0"/>
      <w:outlineLvl w:val="9"/>
    </w:pPr>
    <w:rPr>
      <w:rFonts w:ascii="Times New Roman" w:hAnsi="Times New Roman" w:cs="Times New Roman"/>
      <w:kern w:val="0"/>
      <w:szCs w:val="24"/>
    </w:rPr>
  </w:style>
  <w:style w:type="paragraph" w:styleId="aa">
    <w:name w:val="Title"/>
    <w:basedOn w:val="a0"/>
    <w:link w:val="ac"/>
    <w:qFormat/>
    <w:rsid w:val="001F2CBD"/>
    <w:pPr>
      <w:suppressAutoHyphens/>
      <w:spacing w:before="240" w:after="60"/>
      <w:jc w:val="center"/>
      <w:outlineLvl w:val="0"/>
    </w:pPr>
    <w:rPr>
      <w:rFonts w:ascii="Arial" w:hAnsi="Arial" w:cs="Arial"/>
      <w:b/>
      <w:bCs/>
      <w:kern w:val="28"/>
      <w:sz w:val="32"/>
      <w:szCs w:val="32"/>
      <w:lang w:eastAsia="ar-SA"/>
    </w:rPr>
  </w:style>
  <w:style w:type="character" w:customStyle="1" w:styleId="ac">
    <w:name w:val="Название Знак"/>
    <w:basedOn w:val="a1"/>
    <w:link w:val="aa"/>
    <w:rsid w:val="001F2CBD"/>
    <w:rPr>
      <w:rFonts w:ascii="Arial" w:eastAsia="Times New Roman" w:hAnsi="Arial" w:cs="Arial"/>
      <w:b/>
      <w:bCs/>
      <w:kern w:val="28"/>
      <w:sz w:val="32"/>
      <w:szCs w:val="32"/>
      <w:lang w:eastAsia="ar-SA"/>
    </w:rPr>
  </w:style>
  <w:style w:type="paragraph" w:customStyle="1" w:styleId="ab">
    <w:name w:val="Дата и номер"/>
    <w:basedOn w:val="a0"/>
    <w:next w:val="ad"/>
    <w:rsid w:val="001F2CBD"/>
    <w:pPr>
      <w:tabs>
        <w:tab w:val="left" w:pos="8100"/>
      </w:tabs>
      <w:suppressAutoHyphens/>
      <w:ind w:firstLine="720"/>
      <w:jc w:val="both"/>
    </w:pPr>
    <w:rPr>
      <w:bCs/>
      <w:sz w:val="26"/>
      <w:lang w:eastAsia="ar-SA"/>
    </w:rPr>
  </w:style>
  <w:style w:type="paragraph" w:customStyle="1" w:styleId="ad">
    <w:name w:val="Заголовок_пост"/>
    <w:basedOn w:val="a0"/>
    <w:rsid w:val="001F2CBD"/>
    <w:pPr>
      <w:tabs>
        <w:tab w:val="left" w:pos="13320"/>
      </w:tabs>
      <w:suppressAutoHyphens/>
      <w:ind w:left="720" w:right="4627"/>
    </w:pPr>
    <w:rPr>
      <w:sz w:val="26"/>
      <w:lang w:eastAsia="ar-SA"/>
    </w:rPr>
  </w:style>
  <w:style w:type="paragraph" w:customStyle="1" w:styleId="ae">
    <w:name w:val="Абзац_пост"/>
    <w:basedOn w:val="a0"/>
    <w:link w:val="af"/>
    <w:rsid w:val="001F2CBD"/>
    <w:pPr>
      <w:suppressAutoHyphens/>
      <w:spacing w:before="120"/>
      <w:ind w:firstLine="720"/>
      <w:jc w:val="both"/>
    </w:pPr>
    <w:rPr>
      <w:sz w:val="26"/>
      <w:lang w:eastAsia="ar-SA"/>
    </w:rPr>
  </w:style>
  <w:style w:type="character" w:customStyle="1" w:styleId="af">
    <w:name w:val="Абзац_пост Знак"/>
    <w:link w:val="ae"/>
    <w:rsid w:val="001F2CBD"/>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1F2CBD"/>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0">
    <w:name w:val="Обычный + 13 пт Знак"/>
    <w:link w:val="13"/>
    <w:rsid w:val="001F2CBD"/>
    <w:rPr>
      <w:rFonts w:ascii="Times New Roman" w:eastAsia="Times New Roman" w:hAnsi="Times New Roman" w:cs="Times New Roman"/>
      <w:sz w:val="26"/>
      <w:szCs w:val="26"/>
      <w:shd w:val="clear" w:color="auto" w:fill="FFFFFF"/>
      <w:lang w:eastAsia="ar-SA"/>
    </w:rPr>
  </w:style>
  <w:style w:type="character" w:styleId="af0">
    <w:name w:val="Hyperlink"/>
    <w:rsid w:val="001F2CBD"/>
    <w:rPr>
      <w:color w:val="0000FF"/>
      <w:u w:val="single"/>
    </w:rPr>
  </w:style>
  <w:style w:type="paragraph" w:customStyle="1" w:styleId="ConsPlusNormal">
    <w:name w:val="ConsPlusNormal"/>
    <w:rsid w:val="001F2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C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1F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1F2CBD"/>
    <w:rPr>
      <w:rFonts w:ascii="Courier New" w:eastAsia="Times New Roman" w:hAnsi="Courier New" w:cs="Courier New"/>
      <w:sz w:val="20"/>
      <w:szCs w:val="20"/>
      <w:lang w:eastAsia="ru-RU"/>
    </w:rPr>
  </w:style>
  <w:style w:type="paragraph" w:styleId="af1">
    <w:name w:val="Body Text Indent"/>
    <w:basedOn w:val="a0"/>
    <w:link w:val="af2"/>
    <w:unhideWhenUsed/>
    <w:rsid w:val="001F2CBD"/>
    <w:pPr>
      <w:spacing w:after="120"/>
      <w:ind w:left="283"/>
    </w:pPr>
  </w:style>
  <w:style w:type="character" w:customStyle="1" w:styleId="af2">
    <w:name w:val="Основной текст с отступом Знак"/>
    <w:basedOn w:val="a1"/>
    <w:link w:val="af1"/>
    <w:rsid w:val="001F2CBD"/>
    <w:rPr>
      <w:rFonts w:ascii="Times New Roman" w:eastAsia="Times New Roman" w:hAnsi="Times New Roman" w:cs="Times New Roman"/>
      <w:sz w:val="24"/>
      <w:szCs w:val="24"/>
      <w:lang w:eastAsia="ru-RU"/>
    </w:rPr>
  </w:style>
  <w:style w:type="character" w:customStyle="1" w:styleId="af3">
    <w:name w:val="Гипертекстовая ссылка"/>
    <w:rsid w:val="001F2CBD"/>
    <w:rPr>
      <w:color w:val="008000"/>
    </w:rPr>
  </w:style>
  <w:style w:type="paragraph" w:styleId="af4">
    <w:name w:val="header"/>
    <w:basedOn w:val="a0"/>
    <w:link w:val="af5"/>
    <w:uiPriority w:val="99"/>
    <w:rsid w:val="001F2CBD"/>
    <w:pPr>
      <w:tabs>
        <w:tab w:val="center" w:pos="4677"/>
        <w:tab w:val="right" w:pos="9355"/>
      </w:tabs>
      <w:suppressAutoHyphens/>
    </w:pPr>
    <w:rPr>
      <w:lang w:eastAsia="ar-SA"/>
    </w:rPr>
  </w:style>
  <w:style w:type="character" w:customStyle="1" w:styleId="af5">
    <w:name w:val="Верхний колонтитул Знак"/>
    <w:basedOn w:val="a1"/>
    <w:link w:val="af4"/>
    <w:uiPriority w:val="99"/>
    <w:rsid w:val="001F2CBD"/>
    <w:rPr>
      <w:rFonts w:ascii="Times New Roman" w:eastAsia="Times New Roman" w:hAnsi="Times New Roman" w:cs="Times New Roman"/>
      <w:sz w:val="24"/>
      <w:szCs w:val="24"/>
      <w:lang w:eastAsia="ar-SA"/>
    </w:rPr>
  </w:style>
  <w:style w:type="paragraph" w:styleId="af6">
    <w:name w:val="annotation text"/>
    <w:basedOn w:val="a0"/>
    <w:link w:val="af7"/>
    <w:rsid w:val="001F2CBD"/>
    <w:pPr>
      <w:suppressAutoHyphens/>
    </w:pPr>
    <w:rPr>
      <w:sz w:val="20"/>
      <w:szCs w:val="20"/>
      <w:lang w:eastAsia="ar-SA"/>
    </w:rPr>
  </w:style>
  <w:style w:type="character" w:customStyle="1" w:styleId="af7">
    <w:name w:val="Текст примечания Знак"/>
    <w:basedOn w:val="a1"/>
    <w:link w:val="af6"/>
    <w:rsid w:val="001F2CBD"/>
    <w:rPr>
      <w:rFonts w:ascii="Times New Roman" w:eastAsia="Times New Roman" w:hAnsi="Times New Roman" w:cs="Times New Roman"/>
      <w:sz w:val="20"/>
      <w:szCs w:val="20"/>
      <w:lang w:eastAsia="ar-SA"/>
    </w:rPr>
  </w:style>
  <w:style w:type="paragraph" w:styleId="af8">
    <w:name w:val="annotation subject"/>
    <w:basedOn w:val="af6"/>
    <w:next w:val="af6"/>
    <w:link w:val="af9"/>
    <w:rsid w:val="001F2CBD"/>
    <w:rPr>
      <w:b/>
      <w:bCs/>
    </w:rPr>
  </w:style>
  <w:style w:type="character" w:customStyle="1" w:styleId="af9">
    <w:name w:val="Тема примечания Знак"/>
    <w:basedOn w:val="af7"/>
    <w:link w:val="af8"/>
    <w:rsid w:val="001F2CBD"/>
    <w:rPr>
      <w:rFonts w:ascii="Times New Roman" w:eastAsia="Times New Roman" w:hAnsi="Times New Roman" w:cs="Times New Roman"/>
      <w:b/>
      <w:bCs/>
      <w:sz w:val="20"/>
      <w:szCs w:val="20"/>
      <w:lang w:eastAsia="ar-SA"/>
    </w:rPr>
  </w:style>
  <w:style w:type="paragraph" w:customStyle="1" w:styleId="a">
    <w:name w:val="Пункт_пост"/>
    <w:basedOn w:val="a0"/>
    <w:rsid w:val="001F2CBD"/>
    <w:pPr>
      <w:numPr>
        <w:numId w:val="18"/>
      </w:numPr>
      <w:spacing w:before="120"/>
      <w:jc w:val="both"/>
    </w:pPr>
    <w:rPr>
      <w:sz w:val="26"/>
    </w:rPr>
  </w:style>
  <w:style w:type="paragraph" w:customStyle="1" w:styleId="Default">
    <w:name w:val="Default"/>
    <w:rsid w:val="001F2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1F2CBD"/>
  </w:style>
  <w:style w:type="paragraph" w:customStyle="1" w:styleId="ConsPlusCell">
    <w:name w:val="ConsPlusCell"/>
    <w:rsid w:val="001F2CBD"/>
    <w:pPr>
      <w:autoSpaceDE w:val="0"/>
      <w:autoSpaceDN w:val="0"/>
      <w:adjustRightInd w:val="0"/>
      <w:spacing w:after="0" w:line="240" w:lineRule="auto"/>
    </w:pPr>
    <w:rPr>
      <w:rFonts w:ascii="Arial" w:eastAsia="Calibri" w:hAnsi="Arial" w:cs="Arial"/>
      <w:sz w:val="20"/>
      <w:szCs w:val="20"/>
    </w:rPr>
  </w:style>
  <w:style w:type="paragraph" w:styleId="afa">
    <w:name w:val="footer"/>
    <w:basedOn w:val="a0"/>
    <w:link w:val="afb"/>
    <w:rsid w:val="001F2CBD"/>
    <w:pPr>
      <w:tabs>
        <w:tab w:val="center" w:pos="4677"/>
        <w:tab w:val="right" w:pos="9355"/>
      </w:tabs>
      <w:suppressAutoHyphens/>
    </w:pPr>
    <w:rPr>
      <w:lang w:eastAsia="ar-SA"/>
    </w:rPr>
  </w:style>
  <w:style w:type="character" w:customStyle="1" w:styleId="afb">
    <w:name w:val="Нижний колонтитул Знак"/>
    <w:basedOn w:val="a1"/>
    <w:link w:val="afa"/>
    <w:rsid w:val="001F2CBD"/>
    <w:rPr>
      <w:rFonts w:ascii="Times New Roman" w:eastAsia="Times New Roman" w:hAnsi="Times New Roman" w:cs="Times New Roman"/>
      <w:sz w:val="24"/>
      <w:szCs w:val="24"/>
      <w:lang w:eastAsia="ar-SA"/>
    </w:rPr>
  </w:style>
  <w:style w:type="paragraph" w:styleId="afc">
    <w:name w:val="footnote text"/>
    <w:basedOn w:val="a0"/>
    <w:link w:val="afd"/>
    <w:semiHidden/>
    <w:rsid w:val="001F2CBD"/>
    <w:pPr>
      <w:suppressAutoHyphens/>
    </w:pPr>
    <w:rPr>
      <w:sz w:val="20"/>
      <w:szCs w:val="20"/>
      <w:lang w:eastAsia="ar-SA"/>
    </w:rPr>
  </w:style>
  <w:style w:type="character" w:customStyle="1" w:styleId="afd">
    <w:name w:val="Текст сноски Знак"/>
    <w:basedOn w:val="a1"/>
    <w:link w:val="afc"/>
    <w:semiHidden/>
    <w:rsid w:val="001F2CBD"/>
    <w:rPr>
      <w:rFonts w:ascii="Times New Roman" w:eastAsia="Times New Roman" w:hAnsi="Times New Roman" w:cs="Times New Roman"/>
      <w:sz w:val="20"/>
      <w:szCs w:val="20"/>
      <w:lang w:eastAsia="ar-SA"/>
    </w:rPr>
  </w:style>
  <w:style w:type="character" w:styleId="afe">
    <w:name w:val="footnote reference"/>
    <w:semiHidden/>
    <w:rsid w:val="001F2CBD"/>
    <w:rPr>
      <w:vertAlign w:val="superscript"/>
    </w:rPr>
  </w:style>
  <w:style w:type="paragraph" w:customStyle="1" w:styleId="aff">
    <w:name w:val="Знак"/>
    <w:basedOn w:val="a0"/>
    <w:rsid w:val="001F2CBD"/>
    <w:pPr>
      <w:spacing w:after="160" w:line="240" w:lineRule="exact"/>
      <w:ind w:firstLine="567"/>
      <w:jc w:val="both"/>
    </w:pPr>
    <w:rPr>
      <w:rFonts w:ascii="Arial" w:hAnsi="Arial" w:cs="Arial"/>
      <w:sz w:val="20"/>
      <w:szCs w:val="20"/>
      <w:lang w:val="en-US" w:eastAsia="en-US"/>
    </w:rPr>
  </w:style>
  <w:style w:type="paragraph" w:customStyle="1" w:styleId="ConsPlusTitle">
    <w:name w:val="ConsPlusTitle"/>
    <w:rsid w:val="00E55B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81414">
      <w:bodyDiv w:val="1"/>
      <w:marLeft w:val="0"/>
      <w:marRight w:val="0"/>
      <w:marTop w:val="0"/>
      <w:marBottom w:val="0"/>
      <w:divBdr>
        <w:top w:val="none" w:sz="0" w:space="0" w:color="auto"/>
        <w:left w:val="none" w:sz="0" w:space="0" w:color="auto"/>
        <w:bottom w:val="none" w:sz="0" w:space="0" w:color="auto"/>
        <w:right w:val="none" w:sz="0" w:space="0" w:color="auto"/>
      </w:divBdr>
    </w:div>
    <w:div w:id="7875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C7DCC3C34A4F27FDACDC4EABDE453A745646BB8979F26A16B8C59935DAEA9CA3C9D616CD08D829474B0563FA430186050C16436016123g6w4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59C7DCC3C34A4F27FDACDC4EABDE453A745646BB8979F26A16B8C59935DAEA9CA3C9D616CD08D829574B0563FA430186050C16436016123g6w4P" TargetMode="External"/><Relationship Id="rId4" Type="http://schemas.openxmlformats.org/officeDocument/2006/relationships/settings" Target="settings.xml"/><Relationship Id="rId9" Type="http://schemas.openxmlformats.org/officeDocument/2006/relationships/hyperlink" Target="http://uslugi.volga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38AC1-5EF3-455D-978D-EBF0B7BC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2021-02-11T08:16:00Z</cp:lastPrinted>
  <dcterms:created xsi:type="dcterms:W3CDTF">2021-02-11T08:24:00Z</dcterms:created>
  <dcterms:modified xsi:type="dcterms:W3CDTF">2021-02-11T08:24:00Z</dcterms:modified>
</cp:coreProperties>
</file>