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КАЛАЧЁВСКОГО МУНИЦИПАЛЬНОГО РАЙОНА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4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>
      <w:pPr>
        <w:pStyle w:val="Normal"/>
        <w:rPr>
          <w:sz w:val="28"/>
          <w:szCs w:val="28"/>
        </w:rPr>
      </w:pPr>
      <w:r>
        <w:rPr/>
        <w:drawing>
          <wp:inline distT="0" distB="0" distL="0" distR="0">
            <wp:extent cx="5915025" cy="66675"/>
            <wp:effectExtent l="0" t="0" r="0" b="0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ind w:left="142" w:hanging="0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23.12.</w:t>
      </w:r>
      <w:r>
        <w:rPr>
          <w:b/>
          <w:sz w:val="28"/>
          <w:szCs w:val="28"/>
        </w:rPr>
        <w:t>2024 г.                                                                                                 №</w:t>
      </w:r>
      <w:r>
        <w:rPr>
          <w:b/>
          <w:sz w:val="28"/>
          <w:szCs w:val="28"/>
        </w:rPr>
        <w:t>172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>
      <w:pPr>
        <w:pStyle w:val="Normal"/>
        <w:shd w:val="clear" w:color="auto" w:fill="FFFFFF"/>
        <w:spacing w:lineRule="exact" w:line="317" w:before="326" w:after="0"/>
        <w:ind w:right="730" w:hanging="0"/>
        <w:jc w:val="center"/>
        <w:rPr/>
      </w:pPr>
      <w:r>
        <w:rPr>
          <w:rFonts w:eastAsia="Times New Roman"/>
          <w:b/>
          <w:bCs/>
          <w:sz w:val="28"/>
          <w:szCs w:val="28"/>
        </w:rPr>
        <w:t>Об утверждении Положения об оплате труда инспектора ВУС</w:t>
      </w:r>
    </w:p>
    <w:p>
      <w:pPr>
        <w:pStyle w:val="Normal"/>
        <w:shd w:val="clear" w:color="auto" w:fill="FFFFFF"/>
        <w:spacing w:lineRule="exact" w:line="317"/>
        <w:ind w:right="734" w:hanging="0"/>
        <w:jc w:val="center"/>
        <w:rPr/>
      </w:pPr>
      <w:r>
        <w:rPr>
          <w:rFonts w:eastAsia="Times New Roman"/>
          <w:b/>
          <w:bCs/>
          <w:sz w:val="28"/>
          <w:szCs w:val="28"/>
        </w:rPr>
        <w:t>администрации Ильевского сельского поселения Калачевского</w:t>
      </w:r>
    </w:p>
    <w:p>
      <w:pPr>
        <w:pStyle w:val="Normal"/>
        <w:shd w:val="clear" w:color="auto" w:fill="FFFFFF"/>
        <w:spacing w:lineRule="exact" w:line="317"/>
        <w:ind w:right="720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муниципального района Волгоградской области</w:t>
      </w:r>
    </w:p>
    <w:p>
      <w:pPr>
        <w:pStyle w:val="Normal"/>
        <w:shd w:val="clear" w:color="auto" w:fill="FFFFFF"/>
        <w:spacing w:lineRule="exact" w:line="317"/>
        <w:ind w:right="720" w:hanging="0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317"/>
        <w:ind w:left="142" w:right="619" w:firstLine="6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Трудовым кодексом Российской Федерации, Федеральным законом от </w:t>
      </w:r>
      <w:r>
        <w:rPr>
          <w:rFonts w:eastAsia="Times New Roman"/>
          <w:spacing w:val="-1"/>
          <w:sz w:val="28"/>
          <w:szCs w:val="28"/>
        </w:rPr>
        <w:t xml:space="preserve">06.10.2003 года № 131-ФЗ «Об общих принципах организации местного </w:t>
      </w:r>
      <w:r>
        <w:rPr>
          <w:rFonts w:eastAsia="Times New Roman"/>
          <w:sz w:val="28"/>
          <w:szCs w:val="28"/>
        </w:rPr>
        <w:t>самоуправления в Российской Федерации», Уставом Ильевского сельского поселения Калачевского района, администрация Ильевского сельского поселения Калачевского муниципального района Волгоградской области</w:t>
      </w:r>
    </w:p>
    <w:p>
      <w:pPr>
        <w:pStyle w:val="Normal"/>
        <w:shd w:val="clear" w:color="auto" w:fill="FFFFFF"/>
        <w:spacing w:lineRule="exact" w:line="317"/>
        <w:ind w:right="1037" w:firstLine="806"/>
        <w:jc w:val="both"/>
        <w:rPr>
          <w:b/>
          <w:b/>
        </w:rPr>
      </w:pPr>
      <w:r>
        <w:rPr>
          <w:rFonts w:eastAsia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exact" w:line="322" w:before="331" w:after="0"/>
        <w:ind w:left="739" w:right="761" w:hanging="360"/>
        <w:contextualSpacing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об оплате труда инспектора ВУС</w:t>
      </w:r>
      <w:r>
        <w:rPr/>
        <w:t xml:space="preserve"> </w:t>
      </w:r>
      <w:r>
        <w:rPr>
          <w:rFonts w:eastAsia="Times New Roman"/>
          <w:sz w:val="28"/>
          <w:szCs w:val="28"/>
        </w:rPr>
        <w:t xml:space="preserve">администрации Ильевского сельского поселения Калачевского </w:t>
      </w:r>
      <w:r>
        <w:rPr>
          <w:rFonts w:eastAsia="Times New Roman"/>
          <w:spacing w:val="-1"/>
          <w:sz w:val="28"/>
          <w:szCs w:val="28"/>
        </w:rPr>
        <w:t>муниципального района Волгоградской области (Приложение № 1).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exact" w:line="317"/>
        <w:ind w:left="709" w:right="730" w:hanging="425"/>
        <w:jc w:val="both"/>
        <w:rPr/>
      </w:pPr>
      <w:r>
        <w:rPr>
          <w:sz w:val="28"/>
          <w:szCs w:val="28"/>
        </w:rPr>
        <w:t>Отменить Постановление №102 от 11.12.2023 года «</w:t>
      </w:r>
      <w:r>
        <w:rPr>
          <w:rFonts w:eastAsia="Times New Roman"/>
          <w:bCs/>
          <w:sz w:val="28"/>
          <w:szCs w:val="28"/>
        </w:rPr>
        <w:t>Об утверждении Положения об оплате труда инспектора ВУС администрации Ильевского сельского поселения Калачевского муниципального района Волгоградской области»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exact" w:line="317"/>
        <w:ind w:left="709" w:right="730" w:hanging="425"/>
        <w:jc w:val="both"/>
        <w:rPr/>
      </w:pPr>
      <w:r>
        <w:rPr>
          <w:rFonts w:eastAsia="Times New Roman"/>
          <w:sz w:val="28"/>
          <w:szCs w:val="28"/>
        </w:rPr>
        <w:t xml:space="preserve">Настоящее постановление </w:t>
      </w:r>
      <w:r>
        <w:rPr>
          <w:rFonts w:eastAsia="Times New Roman"/>
          <w:sz w:val="28"/>
          <w:szCs w:val="28"/>
        </w:rPr>
        <w:t>вс</w:t>
      </w:r>
      <w:r>
        <w:rPr>
          <w:rFonts w:eastAsia="Times New Roman"/>
          <w:sz w:val="28"/>
          <w:szCs w:val="28"/>
        </w:rPr>
        <w:t>тупает в силу</w:t>
      </w:r>
      <w:r>
        <w:rPr>
          <w:rFonts w:eastAsia="Times New Roman"/>
          <w:spacing w:val="-2"/>
          <w:sz w:val="28"/>
          <w:szCs w:val="28"/>
        </w:rPr>
        <w:t xml:space="preserve"> с 01.01.2025 </w:t>
      </w:r>
      <w:r>
        <w:rPr>
          <w:rFonts w:eastAsia="Times New Roman"/>
          <w:spacing w:val="-7"/>
          <w:sz w:val="28"/>
          <w:szCs w:val="28"/>
        </w:rPr>
        <w:t>года.</w:t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b/>
          <w:b/>
          <w:bCs/>
        </w:rPr>
      </w:pPr>
      <w:r>
        <w:rPr>
          <w:rFonts w:eastAsia="Times New Roman"/>
          <w:b/>
          <w:bCs/>
          <w:spacing w:val="-7"/>
          <w:sz w:val="28"/>
          <w:szCs w:val="28"/>
        </w:rPr>
        <w:t xml:space="preserve">Глава Ильевского </w:t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b/>
          <w:b/>
          <w:bCs/>
        </w:rPr>
      </w:pPr>
      <w:r>
        <w:rPr>
          <w:rFonts w:eastAsia="Times New Roman"/>
          <w:b/>
          <w:bCs/>
          <w:spacing w:val="-7"/>
          <w:sz w:val="28"/>
          <w:szCs w:val="28"/>
        </w:rPr>
        <w:t>сельского поселения                                                             И.В.Горбатова</w:t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Normal"/>
        <w:shd w:val="clear" w:color="auto" w:fill="FFFFFF"/>
        <w:spacing w:lineRule="exact" w:line="326"/>
        <w:ind w:right="761" w:hanging="0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b/>
          <w:b/>
          <w:spacing w:val="-7"/>
          <w:sz w:val="28"/>
          <w:szCs w:val="28"/>
        </w:rPr>
      </w:pPr>
      <w:r>
        <w:rPr>
          <w:rFonts w:eastAsia="Times New Roman"/>
          <w:b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iCs/>
          <w:spacing w:val="-7"/>
          <w:sz w:val="28"/>
          <w:szCs w:val="28"/>
        </w:rPr>
      </w:pPr>
      <w:r>
        <w:rPr>
          <w:rFonts w:eastAsia="Times New Roman"/>
          <w:iCs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iCs/>
          <w:spacing w:val="-7"/>
          <w:sz w:val="28"/>
          <w:szCs w:val="28"/>
        </w:rPr>
      </w:pPr>
      <w:r>
        <w:rPr>
          <w:rFonts w:eastAsia="Times New Roman"/>
          <w:iCs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iCs/>
          <w:spacing w:val="-7"/>
          <w:sz w:val="28"/>
          <w:szCs w:val="28"/>
        </w:rPr>
      </w:pPr>
      <w:r>
        <w:rPr>
          <w:rFonts w:eastAsia="Times New Roman"/>
          <w:iCs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both"/>
        <w:rPr>
          <w:rFonts w:eastAsia="Times New Roman"/>
          <w:iCs/>
          <w:spacing w:val="-7"/>
          <w:sz w:val="28"/>
          <w:szCs w:val="28"/>
        </w:rPr>
      </w:pPr>
      <w:r>
        <w:rPr>
          <w:rFonts w:eastAsia="Times New Roman"/>
          <w:iCs/>
          <w:spacing w:val="-7"/>
          <w:sz w:val="28"/>
          <w:szCs w:val="28"/>
        </w:rPr>
      </w:r>
    </w:p>
    <w:p>
      <w:pPr>
        <w:pStyle w:val="ListParagraph"/>
        <w:shd w:val="clear" w:color="auto" w:fill="FFFFFF"/>
        <w:spacing w:lineRule="exact" w:line="326"/>
        <w:ind w:left="739" w:right="761" w:hanging="0"/>
        <w:jc w:val="right"/>
        <w:rPr/>
      </w:pPr>
      <w:r>
        <w:rPr>
          <w:rFonts w:eastAsia="Times New Roman"/>
          <w:iCs/>
          <w:sz w:val="24"/>
          <w:szCs w:val="24"/>
        </w:rPr>
        <w:t xml:space="preserve">Приложение №1 </w:t>
      </w:r>
    </w:p>
    <w:p>
      <w:pPr>
        <w:sectPr>
          <w:type w:val="nextPage"/>
          <w:pgSz w:w="11906" w:h="16838"/>
          <w:pgMar w:left="1508" w:right="425" w:header="0" w:top="1440" w:footer="0" w:bottom="7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ind w:right="173" w:hanging="0"/>
        <w:jc w:val="right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к постановлению администрации</w:t>
      </w:r>
    </w:p>
    <w:p>
      <w:pPr>
        <w:pStyle w:val="Normal"/>
        <w:shd w:val="clear" w:color="auto" w:fill="FFFFFF"/>
        <w:ind w:right="173" w:hanging="0"/>
        <w:jc w:val="right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Ильевского сельского поселения </w:t>
      </w:r>
    </w:p>
    <w:p>
      <w:pPr>
        <w:pStyle w:val="Normal"/>
        <w:shd w:val="clear" w:color="auto" w:fill="FFFFFF"/>
        <w:ind w:right="173" w:hanging="0"/>
        <w:jc w:val="right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Калачевского района </w:t>
      </w:r>
    </w:p>
    <w:p>
      <w:pPr>
        <w:pStyle w:val="Normal"/>
        <w:shd w:val="clear" w:color="auto" w:fill="FFFFFF"/>
        <w:ind w:right="173" w:hanging="0"/>
        <w:jc w:val="right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Волгоградской области</w:t>
      </w:r>
    </w:p>
    <w:p>
      <w:pPr>
        <w:pStyle w:val="Normal"/>
        <w:shd w:val="clear" w:color="auto" w:fill="FFFFFF"/>
        <w:ind w:right="173" w:hanging="0"/>
        <w:jc w:val="right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№</w:t>
      </w:r>
      <w:r>
        <w:rPr>
          <w:rFonts w:eastAsia="Times New Roman"/>
          <w:iCs/>
          <w:sz w:val="24"/>
          <w:szCs w:val="24"/>
        </w:rPr>
        <w:t>172</w:t>
      </w:r>
      <w:r>
        <w:rPr>
          <w:rFonts w:eastAsia="Times New Roman"/>
          <w:iCs/>
          <w:sz w:val="24"/>
          <w:szCs w:val="24"/>
        </w:rPr>
        <w:t xml:space="preserve"> от </w:t>
      </w:r>
      <w:r>
        <w:rPr>
          <w:rFonts w:eastAsia="Times New Roman"/>
          <w:iCs/>
          <w:sz w:val="24"/>
          <w:szCs w:val="24"/>
        </w:rPr>
        <w:t>23.12.</w:t>
      </w:r>
      <w:r>
        <w:rPr>
          <w:rFonts w:eastAsia="Times New Roman"/>
          <w:iCs/>
          <w:sz w:val="24"/>
          <w:szCs w:val="24"/>
        </w:rPr>
        <w:t>2024 года</w:t>
      </w:r>
    </w:p>
    <w:p>
      <w:pPr>
        <w:pStyle w:val="Normal"/>
        <w:shd w:val="clear" w:color="auto" w:fill="FFFFFF"/>
        <w:spacing w:before="350" w:after="0"/>
        <w:ind w:right="173" w:hanging="0"/>
        <w:jc w:val="center"/>
        <w:rPr>
          <w:sz w:val="2"/>
          <w:szCs w:val="2"/>
        </w:rPr>
      </w:pPr>
      <w:r>
        <w:rPr>
          <w:rFonts w:eastAsia="Times New Roman"/>
          <w:b/>
          <w:bCs/>
          <w:spacing w:val="-4"/>
          <w:sz w:val="24"/>
          <w:szCs w:val="24"/>
        </w:rPr>
        <w:t>ПОЛОЖЕНИЕ</w:t>
      </w:r>
    </w:p>
    <w:p>
      <w:pPr>
        <w:pStyle w:val="Normal"/>
        <w:shd w:val="clear" w:color="auto" w:fill="FFFFFF"/>
        <w:spacing w:before="86" w:after="0"/>
        <w:ind w:left="86" w:hanging="0"/>
        <w:jc w:val="center"/>
        <w:rPr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 оплате труда работников, осуществляющих </w:t>
      </w:r>
      <w:r>
        <w:rPr>
          <w:rFonts w:eastAsia="Times New Roman"/>
          <w:b/>
          <w:bCs/>
          <w:sz w:val="28"/>
          <w:szCs w:val="28"/>
        </w:rPr>
        <w:t xml:space="preserve">полномочия по первичному </w:t>
      </w:r>
      <w:r>
        <w:rPr>
          <w:rFonts w:eastAsia="Times New Roman"/>
          <w:b/>
          <w:sz w:val="28"/>
          <w:szCs w:val="28"/>
        </w:rPr>
        <w:t>воинскому учету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ВУС администрации Ильевского сельского </w:t>
      </w:r>
      <w:r>
        <w:rPr>
          <w:rFonts w:eastAsia="Times New Roman"/>
          <w:b/>
          <w:bCs/>
          <w:sz w:val="28"/>
          <w:szCs w:val="28"/>
        </w:rPr>
        <w:t>поселения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exact" w:line="274" w:before="614" w:after="0"/>
        <w:ind w:left="720" w:right="4306" w:hanging="360"/>
        <w:contextualSpacing/>
        <w:jc w:val="right"/>
        <w:rPr>
          <w:rFonts w:eastAsia="Times New Roman"/>
          <w:b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Общие положения</w:t>
      </w:r>
    </w:p>
    <w:p>
      <w:pPr>
        <w:pStyle w:val="Normal"/>
        <w:shd w:val="clear" w:color="auto" w:fill="FFFFFF"/>
        <w:spacing w:lineRule="exact" w:line="274" w:before="5" w:after="0"/>
        <w:ind w:right="53" w:hanging="0"/>
        <w:jc w:val="both"/>
        <w:rPr>
          <w:rFonts w:eastAsia="Times New Roman"/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Настоящее Положение разработано в соответствии с  Приказом Министра Обороны Российской Федерации от 10 ноября 2008 года № 555, а также в соответствии с постановлением Правительства Российской Федерации от 5 августа 2008 года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служба», в соответствии с постановлением Правительства РФ от 27 ноября 2006 года № 719 «Об утверждении Положения о воинском учете», в  целях упо</w:t>
      </w:r>
      <w:r>
        <w:rPr>
          <w:rFonts w:eastAsia="Times New Roman"/>
          <w:spacing w:val="-2"/>
          <w:sz w:val="28"/>
          <w:szCs w:val="28"/>
        </w:rPr>
        <w:t>рядочения оплаты труда, обеспечения    социальных гарантий и усиления материальной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заинтересованности работников, осуществляющих полномочия по первичному воинскому учету ВУС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Ильевского сельского поселения (далее по тексту - работник ВУС).</w:t>
      </w:r>
    </w:p>
    <w:p>
      <w:pPr>
        <w:pStyle w:val="Normal"/>
        <w:shd w:val="clear" w:color="auto" w:fill="FFFFFF"/>
        <w:spacing w:before="384" w:after="0"/>
        <w:ind w:right="38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eastAsia="Times New Roman"/>
          <w:b/>
          <w:sz w:val="28"/>
          <w:szCs w:val="28"/>
        </w:rPr>
        <w:t>Порядок и условия оплаты труда работников ВУС</w:t>
      </w:r>
    </w:p>
    <w:p>
      <w:pPr>
        <w:pStyle w:val="Normal"/>
        <w:shd w:val="clear" w:color="auto" w:fill="FFFFFF"/>
        <w:tabs>
          <w:tab w:val="clear" w:pos="720"/>
          <w:tab w:val="left" w:pos="1219" w:leader="none"/>
        </w:tabs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  </w:t>
      </w:r>
      <w:r>
        <w:rPr>
          <w:b/>
          <w:spacing w:val="-13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Заработная плата работников, осуществляющих полномочия по первичному воинскому учету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ВУС Ильевского сельского поселения (далее по тексту - работники ВУС) включает в себя должностной </w:t>
      </w:r>
      <w:r>
        <w:rPr>
          <w:rFonts w:eastAsia="Times New Roman"/>
          <w:sz w:val="28"/>
          <w:szCs w:val="28"/>
        </w:rPr>
        <w:t>оклад и выплаты стимулирующего характера.</w:t>
      </w:r>
    </w:p>
    <w:p>
      <w:pPr>
        <w:pStyle w:val="Normal"/>
        <w:shd w:val="clear" w:color="auto" w:fill="FFFFFF"/>
        <w:tabs>
          <w:tab w:val="clear" w:pos="720"/>
          <w:tab w:val="left" w:pos="1219" w:leader="none"/>
        </w:tabs>
        <w:ind w:firstLine="754"/>
        <w:rPr>
          <w:rFonts w:eastAsia="Times New Roman"/>
          <w:sz w:val="28"/>
          <w:szCs w:val="28"/>
        </w:rPr>
      </w:pPr>
      <w:r>
        <w:rPr>
          <w:b/>
          <w:spacing w:val="-12"/>
          <w:sz w:val="28"/>
          <w:szCs w:val="28"/>
        </w:rPr>
        <w:t>2.2.</w:t>
      </w:r>
      <w:r>
        <w:rPr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Должностной оклад работникам ВУС устанавливаются  администрацией  Ильевского сельского поселения в следующем размере:</w:t>
      </w:r>
    </w:p>
    <w:p>
      <w:pPr>
        <w:pStyle w:val="Normal"/>
        <w:shd w:val="clear" w:color="auto" w:fill="FFFFFF"/>
        <w:tabs>
          <w:tab w:val="clear" w:pos="720"/>
          <w:tab w:val="left" w:pos="1219" w:leader="none"/>
        </w:tabs>
        <w:ind w:firstLine="75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830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Работник ВУС -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11800</w:t>
      </w:r>
      <w:r>
        <w:rPr>
          <w:rFonts w:eastAsia="Times New Roman"/>
          <w:sz w:val="28"/>
          <w:szCs w:val="28"/>
        </w:rPr>
        <w:t xml:space="preserve">,00 руб. 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1378" w:leader="none"/>
        </w:tabs>
        <w:spacing w:lineRule="exact" w:line="278" w:before="331" w:after="0"/>
        <w:ind w:left="19" w:right="53" w:firstLine="845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фонда оплаты труда работников, осуществляющих полномочия по первичному воинскому учету ВУС Ильевского сельского поселения производится исходя из действующего штатного расписания.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1378" w:leader="none"/>
        </w:tabs>
        <w:spacing w:lineRule="exact" w:line="278"/>
        <w:ind w:left="19" w:right="38" w:firstLine="845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Финансирование осуществляется за счет субвенций бюджету Ильевского сельского поселения на осуществление полномочий по первичному воинскому учёту на территориях, где отсутствуют военные комиссариаты.</w:t>
      </w:r>
    </w:p>
    <w:p>
      <w:pPr>
        <w:pStyle w:val="Normal"/>
        <w:shd w:val="clear" w:color="auto" w:fill="FFFFFF"/>
        <w:tabs>
          <w:tab w:val="clear" w:pos="720"/>
          <w:tab w:val="left" w:pos="1378" w:leader="none"/>
        </w:tabs>
        <w:spacing w:lineRule="exact" w:line="278"/>
        <w:ind w:left="864" w:right="38" w:hanging="0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</w:r>
    </w:p>
    <w:p>
      <w:pPr>
        <w:pStyle w:val="Normal"/>
        <w:shd w:val="clear" w:color="auto" w:fill="FFFFFF"/>
        <w:ind w:right="5" w:hanging="0"/>
        <w:jc w:val="center"/>
        <w:rPr>
          <w:b/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3. </w:t>
      </w:r>
      <w:r>
        <w:rPr>
          <w:rFonts w:eastAsia="Times New Roman"/>
          <w:b/>
          <w:spacing w:val="-4"/>
          <w:sz w:val="28"/>
          <w:szCs w:val="28"/>
        </w:rPr>
        <w:t>Стимулирующие выплаты</w:t>
      </w:r>
    </w:p>
    <w:p>
      <w:pPr>
        <w:pStyle w:val="Normal"/>
        <w:shd w:val="clear" w:color="auto" w:fill="FFFFFF"/>
        <w:ind w:left="14" w:hanging="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</w:t>
      </w:r>
      <w:r>
        <w:rPr>
          <w:b/>
          <w:spacing w:val="-1"/>
          <w:sz w:val="28"/>
          <w:szCs w:val="28"/>
        </w:rPr>
        <w:t>3.1.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Выплаты стимулирующего характера осуществляются в пределах средств, направленных на </w:t>
      </w:r>
      <w:r>
        <w:rPr>
          <w:rFonts w:eastAsia="Times New Roman"/>
          <w:sz w:val="28"/>
          <w:szCs w:val="28"/>
        </w:rPr>
        <w:t>оплату труда.</w:t>
      </w:r>
    </w:p>
    <w:p>
      <w:pPr>
        <w:pStyle w:val="Normal"/>
        <w:shd w:val="clear" w:color="auto" w:fill="FFFFFF"/>
        <w:ind w:hanging="0"/>
        <w:rPr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              </w:t>
      </w:r>
      <w:r>
        <w:rPr>
          <w:b/>
          <w:spacing w:val="-9"/>
          <w:sz w:val="28"/>
          <w:szCs w:val="28"/>
        </w:rPr>
        <w:t>3.2.</w:t>
      </w:r>
      <w:r>
        <w:rPr>
          <w:spacing w:val="-9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К выплатам стимулирующего характера относятся:</w:t>
      </w:r>
    </w:p>
    <w:p>
      <w:pPr>
        <w:pStyle w:val="Normal"/>
        <w:shd w:val="clear" w:color="auto" w:fill="FFFFFF"/>
        <w:tabs>
          <w:tab w:val="clear" w:pos="720"/>
          <w:tab w:val="left" w:pos="1008" w:leader="none"/>
        </w:tabs>
        <w:ind w:hanging="0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</w:t>
      </w:r>
      <w:r>
        <w:rPr>
          <w:rFonts w:eastAsia="Times New Roman"/>
          <w:spacing w:val="-9"/>
          <w:sz w:val="28"/>
          <w:szCs w:val="28"/>
        </w:rPr>
        <w:t xml:space="preserve">- ежемесячная надбавка за </w:t>
      </w:r>
      <w:r>
        <w:rPr>
          <w:rFonts w:eastAsia="SimSun" w:cs="Times New Roman"/>
          <w:color w:val="auto"/>
          <w:spacing w:val="-9"/>
          <w:kern w:val="0"/>
          <w:sz w:val="28"/>
          <w:szCs w:val="28"/>
          <w:lang w:val="ru-RU" w:eastAsia="zh-CN" w:bidi="ar-SA"/>
        </w:rPr>
        <w:t>сложность и напряженность</w:t>
      </w:r>
      <w:r>
        <w:rPr>
          <w:rFonts w:eastAsia="Times New Roman"/>
          <w:spacing w:val="-9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20"/>
          <w:tab w:val="left" w:pos="744" w:leader="none"/>
        </w:tabs>
        <w:ind w:left="0" w:hanging="0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</w:t>
      </w:r>
      <w:r>
        <w:rPr>
          <w:rFonts w:eastAsia="Times New Roman"/>
          <w:spacing w:val="-8"/>
          <w:sz w:val="28"/>
          <w:szCs w:val="28"/>
        </w:rPr>
        <w:t>- ежемесячная надбавка за выслугу лет;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20"/>
          <w:tab w:val="left" w:pos="744" w:leader="none"/>
        </w:tabs>
        <w:ind w:left="0" w:hanging="0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</w:t>
      </w:r>
      <w:r>
        <w:rPr>
          <w:rFonts w:eastAsia="Times New Roman"/>
          <w:spacing w:val="-8"/>
          <w:sz w:val="28"/>
          <w:szCs w:val="28"/>
        </w:rPr>
        <w:t>- ежемесячная премия по результатам работы;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- </w:t>
      </w:r>
      <w:r>
        <w:rPr>
          <w:rFonts w:eastAsia="Times New Roman"/>
          <w:spacing w:val="-8"/>
          <w:sz w:val="28"/>
          <w:szCs w:val="28"/>
        </w:rPr>
        <w:t>премия по результатам работы за год.;</w:t>
      </w:r>
    </w:p>
    <w:p>
      <w:pPr>
        <w:pStyle w:val="Normal"/>
        <w:shd w:val="clear" w:color="auto" w:fill="FFFFFF"/>
        <w:tabs>
          <w:tab w:val="clear" w:pos="720"/>
          <w:tab w:val="left" w:pos="10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>
        <w:rPr>
          <w:rFonts w:eastAsia="Times New Roman"/>
          <w:spacing w:val="-9"/>
          <w:sz w:val="28"/>
          <w:szCs w:val="28"/>
        </w:rPr>
        <w:t>материальная помощь.</w:t>
      </w:r>
    </w:p>
    <w:p>
      <w:pPr>
        <w:pStyle w:val="Normal"/>
        <w:shd w:val="clear" w:color="auto" w:fill="FFFFFF"/>
        <w:tabs>
          <w:tab w:val="clear" w:pos="720"/>
          <w:tab w:val="left" w:pos="1008" w:leader="none"/>
        </w:tabs>
        <w:rPr>
          <w:sz w:val="28"/>
          <w:szCs w:val="28"/>
        </w:rPr>
      </w:pPr>
      <w:r>
        <w:rPr>
          <w:rFonts w:eastAsia="Times New Roman"/>
          <w:b/>
          <w:bCs/>
          <w:spacing w:val="-9"/>
          <w:sz w:val="28"/>
          <w:szCs w:val="28"/>
        </w:rPr>
        <w:t xml:space="preserve">           </w:t>
      </w:r>
      <w:r>
        <w:rPr>
          <w:rFonts w:eastAsia="Times New Roman"/>
          <w:b/>
          <w:bCs/>
          <w:spacing w:val="-9"/>
          <w:sz w:val="28"/>
          <w:szCs w:val="28"/>
        </w:rPr>
        <w:t>3.3</w:t>
      </w:r>
      <w:r>
        <w:rPr>
          <w:rFonts w:eastAsia="Times New Roman"/>
          <w:spacing w:val="-9"/>
          <w:sz w:val="28"/>
          <w:szCs w:val="28"/>
        </w:rPr>
        <w:t xml:space="preserve"> Ежемесячная надбавка к должностному окладу за сложность и напряженность выплачивается в зависимости от характера выполняемой работы, сложности и напряженности трудового графика работника  в размере 120% от должностного оклада.       </w:t>
      </w:r>
    </w:p>
    <w:p>
      <w:pPr>
        <w:pStyle w:val="Normal"/>
        <w:widowControl w:val="false"/>
        <w:shd w:val="clear" w:color="auto" w:fill="FFFFFF"/>
        <w:bidi w:val="0"/>
        <w:spacing w:lineRule="exact" w:line="274" w:before="187" w:after="0"/>
        <w:ind w:left="0" w:right="57" w:hanging="0"/>
        <w:jc w:val="both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</w:t>
      </w:r>
      <w:r>
        <w:rPr>
          <w:b/>
          <w:spacing w:val="-3"/>
          <w:sz w:val="28"/>
          <w:szCs w:val="28"/>
        </w:rPr>
        <w:t>3.4.</w:t>
      </w:r>
      <w:r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Надбавка за стаж работы (выслугу лет) устанавливается работникам ВУС в зависимости от </w:t>
      </w:r>
      <w:r>
        <w:rPr>
          <w:rFonts w:eastAsia="Times New Roman"/>
          <w:sz w:val="28"/>
          <w:szCs w:val="28"/>
        </w:rPr>
        <w:t>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работника, осуществляющего первичный воинский учёт в следующих размерах: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1008" w:leader="none"/>
        </w:tabs>
        <w:spacing w:before="38" w:after="0"/>
        <w:ind w:left="1008" w:hanging="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 1 до 2 лет - 5% к должностному окладу;</w:t>
      </w:r>
    </w:p>
    <w:p>
      <w:pPr>
        <w:pStyle w:val="Normal"/>
        <w:numPr>
          <w:ilvl w:val="0"/>
          <w:numId w:val="11"/>
        </w:numPr>
        <w:shd w:val="clear" w:color="auto" w:fill="FFFFFF"/>
        <w:tabs>
          <w:tab w:val="clear" w:pos="720"/>
          <w:tab w:val="left" w:pos="1008" w:leader="none"/>
        </w:tabs>
        <w:spacing w:before="5" w:after="0"/>
        <w:ind w:left="1008" w:hanging="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 2 до 3 лет - 10% к должностному окладу;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20"/>
          <w:tab w:val="left" w:pos="1032" w:leader="none"/>
        </w:tabs>
        <w:ind w:left="1023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3 до 5 лет - 15 % к должностному окладу;</w:t>
      </w:r>
    </w:p>
    <w:p>
      <w:pPr>
        <w:pStyle w:val="Normal"/>
        <w:numPr>
          <w:ilvl w:val="0"/>
          <w:numId w:val="13"/>
        </w:numPr>
        <w:shd w:val="clear" w:color="auto" w:fill="FFFFFF"/>
        <w:tabs>
          <w:tab w:val="clear" w:pos="720"/>
          <w:tab w:val="left" w:pos="1032" w:leader="none"/>
        </w:tabs>
        <w:spacing w:before="5" w:after="0"/>
        <w:ind w:left="1023" w:hanging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5 до 10 лет - 20% к должностному окладу;</w:t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clear" w:pos="720"/>
          <w:tab w:val="left" w:pos="1032" w:leader="none"/>
        </w:tabs>
        <w:ind w:left="1023" w:hanging="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от 10 до 15 лет - 30% к должностному окладу;</w:t>
      </w:r>
    </w:p>
    <w:p>
      <w:pPr>
        <w:pStyle w:val="Normal"/>
        <w:numPr>
          <w:ilvl w:val="0"/>
          <w:numId w:val="15"/>
        </w:numPr>
        <w:shd w:val="clear" w:color="auto" w:fill="FFFFFF"/>
        <w:tabs>
          <w:tab w:val="clear" w:pos="720"/>
          <w:tab w:val="left" w:pos="1032" w:leader="none"/>
        </w:tabs>
        <w:ind w:left="1023" w:hanging="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свыше 15лет - 40% к должностному окладу.</w:t>
      </w:r>
    </w:p>
    <w:p>
      <w:pPr>
        <w:pStyle w:val="Normal"/>
        <w:shd w:val="clear" w:color="auto" w:fill="FFFFFF"/>
        <w:tabs>
          <w:tab w:val="clear" w:pos="720"/>
          <w:tab w:val="left" w:pos="1032" w:leader="none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>Надбавка за выслугу лет начисляется исходя из должностного оклада работника без учета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других доплат и надбавок.</w:t>
      </w:r>
      <w:r>
        <w:rPr>
          <w:rFonts w:eastAsia="Times New Roman" w:cs="Arial" w:ascii="Arial" w:hAnsi="Arial"/>
          <w:sz w:val="28"/>
          <w:szCs w:val="28"/>
        </w:rPr>
        <w:tab/>
      </w:r>
    </w:p>
    <w:p>
      <w:pPr>
        <w:pStyle w:val="Normal"/>
        <w:shd w:val="clear" w:color="auto" w:fill="FFFFFF"/>
        <w:tabs>
          <w:tab w:val="clear" w:pos="720"/>
          <w:tab w:val="left" w:pos="7714" w:leader="none"/>
        </w:tabs>
        <w:ind w:hang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Ежемесячная премия работникам ВУС выплачивается в размере не более 33 % от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должностного оклада.</w:t>
      </w:r>
    </w:p>
    <w:p>
      <w:pPr>
        <w:pStyle w:val="Normal"/>
        <w:widowControl w:val="false"/>
        <w:shd w:val="clear" w:color="auto" w:fill="FFFFFF"/>
        <w:bidi w:val="0"/>
        <w:spacing w:lineRule="exact" w:line="269" w:before="0" w:after="0"/>
        <w:ind w:left="283" w:right="57" w:hanging="340"/>
        <w:jc w:val="both"/>
        <w:rPr/>
      </w:pPr>
      <w:r>
        <w:rPr>
          <w:rFonts w:eastAsia="Times New Roman"/>
          <w:spacing w:val="-2"/>
          <w:sz w:val="28"/>
          <w:szCs w:val="28"/>
        </w:rPr>
        <w:t xml:space="preserve">Ежемесячная премия выплачивается при выполнении следующих условий: </w:t>
      </w:r>
    </w:p>
    <w:p>
      <w:pPr>
        <w:pStyle w:val="Normal"/>
        <w:widowControl w:val="false"/>
        <w:shd w:val="clear" w:color="auto" w:fill="FFFFFF"/>
        <w:bidi w:val="0"/>
        <w:spacing w:lineRule="exact" w:line="269" w:before="0" w:after="0"/>
        <w:ind w:left="283" w:right="57" w:hanging="340"/>
        <w:jc w:val="both"/>
        <w:rPr/>
      </w:pPr>
      <w:r>
        <w:rPr>
          <w:rFonts w:eastAsia="Times New Roman"/>
          <w:spacing w:val="-2"/>
          <w:sz w:val="28"/>
          <w:szCs w:val="28"/>
        </w:rPr>
        <w:t xml:space="preserve">- своевременное </w:t>
      </w:r>
      <w:r>
        <w:rPr>
          <w:rFonts w:eastAsia="Times New Roman"/>
          <w:sz w:val="28"/>
          <w:szCs w:val="28"/>
        </w:rPr>
        <w:t xml:space="preserve">исполнение должностных обязанностей; </w:t>
      </w:r>
    </w:p>
    <w:p>
      <w:pPr>
        <w:pStyle w:val="Normal"/>
        <w:widowControl w:val="false"/>
        <w:shd w:val="clear" w:color="auto" w:fill="FFFFFF"/>
        <w:bidi w:val="0"/>
        <w:spacing w:lineRule="exact" w:line="269" w:before="0" w:after="0"/>
        <w:ind w:left="283" w:right="57" w:hanging="340"/>
        <w:jc w:val="both"/>
        <w:rPr/>
      </w:pPr>
      <w:r>
        <w:rPr>
          <w:rFonts w:eastAsia="Times New Roman"/>
          <w:sz w:val="28"/>
          <w:szCs w:val="28"/>
        </w:rPr>
        <w:t xml:space="preserve">- выполнение правил внутреннего трудового распорядка; </w:t>
      </w:r>
    </w:p>
    <w:p>
      <w:pPr>
        <w:pStyle w:val="Normal"/>
        <w:widowControl w:val="false"/>
        <w:shd w:val="clear" w:color="auto" w:fill="FFFFFF"/>
        <w:bidi w:val="0"/>
        <w:spacing w:lineRule="exact" w:line="269" w:before="0" w:after="0"/>
        <w:ind w:left="283" w:right="57" w:hanging="340"/>
        <w:jc w:val="both"/>
        <w:rPr/>
      </w:pPr>
      <w:r>
        <w:rPr>
          <w:rFonts w:eastAsia="Times New Roman"/>
          <w:sz w:val="28"/>
          <w:szCs w:val="28"/>
        </w:rPr>
        <w:t>- отсутствие обоснованных жалоб на работу работника.</w:t>
      </w:r>
    </w:p>
    <w:p>
      <w:pPr>
        <w:pStyle w:val="Normal"/>
        <w:widowControl w:val="false"/>
        <w:shd w:val="clear" w:color="auto" w:fill="FFFFFF"/>
        <w:bidi w:val="0"/>
        <w:spacing w:lineRule="exact" w:line="274" w:before="0" w:after="0"/>
        <w:ind w:left="0" w:right="0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размера премии или лишение премии отдельным работникам ВУС может производиться за упущения в работе, нарушения трудовой дисциплины, наличие обоснованных жалоб на конкретного работника распоряжением главы Ильевского сельского поселения. Снижение или лишение премии производиться за тот расчетный период, в котором было допущено упущение в работе, нарушение трудовой дисциплины, наличие обоснованных жалоб на конкретного работника, либо непосредственно за обнаружением, но не позднее одного месяца со дня его обнаружения.</w:t>
      </w:r>
    </w:p>
    <w:p>
      <w:pPr>
        <w:pStyle w:val="ListParagraph"/>
        <w:widowControl w:val="false"/>
        <w:shd w:val="clear" w:color="auto" w:fill="FFFFFF"/>
        <w:bidi w:val="0"/>
        <w:spacing w:lineRule="auto" w:line="240" w:before="0" w:after="0"/>
        <w:ind w:left="57" w:right="0" w:hanging="170"/>
        <w:contextualSpacing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</w:t>
      </w:r>
      <w:r>
        <w:rPr>
          <w:b/>
          <w:bCs/>
          <w:spacing w:val="-1"/>
          <w:sz w:val="28"/>
          <w:szCs w:val="28"/>
        </w:rPr>
        <w:t xml:space="preserve">3.6 </w:t>
      </w:r>
      <w:r>
        <w:rPr>
          <w:spacing w:val="-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 xml:space="preserve">о окончании календарного года экономия фонда оплаты труда направляется на выплату </w:t>
      </w:r>
      <w:r>
        <w:rPr>
          <w:rFonts w:eastAsia="Times New Roman"/>
          <w:sz w:val="28"/>
          <w:szCs w:val="28"/>
        </w:rPr>
        <w:t>денежного поощрения по результатам работы за год по расчету и решению главы Ильевского сельского поселения в пределах экономии фонда заработной платы.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Премии выплачиваются на основании распоряжения главы Ильевского сельского поселения</w:t>
      </w:r>
    </w:p>
    <w:p>
      <w:pPr>
        <w:pStyle w:val="Normal"/>
        <w:shd w:val="clear" w:color="auto" w:fill="FFFFFF"/>
        <w:spacing w:lineRule="exact" w:line="27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Работнику ВУС, принятому или уволенному в отчетном периоде, премия начисляется за фактически отработанное время. Расчет премии производится пропорционально отработанному времени.</w:t>
      </w:r>
    </w:p>
    <w:p>
      <w:pPr>
        <w:pStyle w:val="Normal"/>
        <w:shd w:val="clear" w:color="auto" w:fill="FFFFFF"/>
        <w:spacing w:lineRule="exact" w:line="269" w:before="106" w:after="0"/>
        <w:ind w:firstLine="63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Источниками выплаты премии являются средства субвенций бюджету Ильевского сельского </w:t>
      </w:r>
      <w:r>
        <w:rPr>
          <w:rFonts w:eastAsia="Times New Roman"/>
          <w:sz w:val="28"/>
          <w:szCs w:val="28"/>
        </w:rPr>
        <w:t>поселения на осуществление полномочий по первичному воинскому учёту.</w:t>
      </w:r>
    </w:p>
    <w:sectPr>
      <w:type w:val="continuous"/>
      <w:pgSz w:w="11906" w:h="16838"/>
      <w:pgMar w:left="1508" w:right="425" w:header="0" w:top="1440" w:footer="0" w:bottom="72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2.%1."/>
      <w:lvlJc w:val="left"/>
      <w:pPr>
        <w:tabs>
          <w:tab w:val="num" w:pos="0"/>
        </w:tabs>
        <w:ind w:left="0" w:hanging="0"/>
      </w:pPr>
      <w:rPr>
        <w:b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39" w:hanging="360"/>
      </w:pPr>
      <w:rPr>
        <w:sz w:val="28"/>
        <w:b/>
        <w:szCs w:val="28"/>
        <w:rFonts w:eastAsia="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38" w:hanging="450"/>
      </w:pPr>
      <w:rPr>
        <w:sz w:val="28"/>
        <w:b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26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5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4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13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91" w:hanging="1440"/>
      </w:pPr>
      <w:rPr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22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8009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3c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18009b"/>
    <w:pPr/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LibreOffice/7.1.4.2$Windows_X86_64 LibreOffice_project/a529a4fab45b75fefc5b6226684193eb000654f6</Application>
  <AppVersion>15.0000</AppVersion>
  <Pages>3</Pages>
  <Words>779</Words>
  <Characters>5336</Characters>
  <CharactersWithSpaces>6431</CharactersWithSpaces>
  <Paragraphs>60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2021-02-10T12:46:00Z</dcterms:created>
  <dc:creator>Пользователь</dc:creator>
  <dc:description/>
  <dc:language>ru-RU</dc:language>
  <cp:lastModifiedBy/>
  <cp:lastPrinted>2025-01-10T11:45:38Z</cp:lastPrinted>
  <dcterms:modified xsi:type="dcterms:W3CDTF">2025-01-10T11:46:25Z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