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F4" w:rsidRDefault="00CB2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ПРОЕКТ </w:t>
      </w:r>
    </w:p>
    <w:p w:rsidR="002446B2" w:rsidRDefault="00E00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446B2" w:rsidRDefault="00E00ED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2446B2" w:rsidRDefault="00E00ED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2446B2" w:rsidRDefault="00E00ED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9285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2446B2">
        <w:trPr>
          <w:trHeight w:val="126"/>
        </w:trPr>
        <w:tc>
          <w:tcPr>
            <w:tcW w:w="9285" w:type="dxa"/>
            <w:tcBorders>
              <w:top w:val="thinThickSmallGap" w:sz="24" w:space="0" w:color="000000"/>
            </w:tcBorders>
          </w:tcPr>
          <w:p w:rsidR="002446B2" w:rsidRDefault="002446B2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446B2" w:rsidRDefault="00E00ED9">
      <w:pPr>
        <w:pStyle w:val="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446B2" w:rsidRDefault="00E00ED9">
      <w:pPr>
        <w:pStyle w:val="4"/>
        <w:rPr>
          <w:sz w:val="28"/>
          <w:szCs w:val="28"/>
        </w:rPr>
      </w:pPr>
      <w:r>
        <w:rPr>
          <w:bCs/>
          <w:spacing w:val="7"/>
          <w:sz w:val="28"/>
          <w:szCs w:val="28"/>
        </w:rPr>
        <w:t xml:space="preserve">.2026 </w:t>
      </w:r>
      <w:r>
        <w:rPr>
          <w:spacing w:val="7"/>
          <w:sz w:val="28"/>
          <w:szCs w:val="28"/>
        </w:rPr>
        <w:t xml:space="preserve">г.                                                               </w:t>
      </w:r>
      <w:r w:rsidR="00CB2CF4">
        <w:rPr>
          <w:spacing w:val="7"/>
          <w:sz w:val="28"/>
          <w:szCs w:val="28"/>
        </w:rPr>
        <w:t xml:space="preserve">                             №</w:t>
      </w:r>
    </w:p>
    <w:p w:rsidR="002446B2" w:rsidRDefault="002446B2">
      <w:pPr>
        <w:widowControl w:val="0"/>
        <w:rPr>
          <w:sz w:val="28"/>
        </w:rPr>
      </w:pPr>
    </w:p>
    <w:p w:rsidR="002446B2" w:rsidRDefault="00E00ED9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от «21» ноября 2025 г. № 150  «</w:t>
      </w:r>
      <w:r>
        <w:rPr>
          <w:rFonts w:cs="Times New Roman"/>
          <w:b/>
          <w:spacing w:val="-4"/>
          <w:sz w:val="28"/>
          <w:szCs w:val="28"/>
        </w:rPr>
        <w:t>Об утверждении административного регламента предоставления муниципальной услуги «Предо</w:t>
      </w:r>
      <w:r>
        <w:rPr>
          <w:rFonts w:cs="Times New Roman"/>
          <w:b/>
          <w:spacing w:val="-4"/>
          <w:sz w:val="28"/>
          <w:szCs w:val="28"/>
        </w:rPr>
        <w:t xml:space="preserve">ставление земельных участков, находящихся в муниципальной собственности Ильевского сельского поселения </w:t>
      </w:r>
      <w:r>
        <w:rPr>
          <w:rFonts w:cs="Times New Roman"/>
          <w:b/>
          <w:bCs/>
          <w:spacing w:val="-4"/>
          <w:sz w:val="26"/>
          <w:szCs w:val="26"/>
        </w:rPr>
        <w:t>Калачевского муниципального района Волгоградской области</w:t>
      </w:r>
      <w:r>
        <w:rPr>
          <w:rFonts w:cs="Times New Roman"/>
          <w:b/>
          <w:bCs/>
          <w:spacing w:val="-4"/>
          <w:sz w:val="28"/>
          <w:szCs w:val="28"/>
        </w:rPr>
        <w:t>,</w:t>
      </w:r>
      <w:r>
        <w:rPr>
          <w:rFonts w:cs="Times New Roman"/>
          <w:b/>
          <w:spacing w:val="-4"/>
          <w:sz w:val="28"/>
          <w:szCs w:val="28"/>
        </w:rPr>
        <w:t xml:space="preserve"> гражданам для индивидуального жилищного строительства, ведения личного подсобного хозяйства </w:t>
      </w:r>
      <w:r>
        <w:rPr>
          <w:rFonts w:eastAsia="Calibri;Century Gothic" w:cs="Times New Roman"/>
          <w:b/>
          <w:bCs/>
          <w:spacing w:val="-4"/>
          <w:sz w:val="28"/>
          <w:szCs w:val="28"/>
        </w:rPr>
        <w:t>в г</w:t>
      </w:r>
      <w:r>
        <w:rPr>
          <w:rFonts w:eastAsia="Calibri;Century Gothic" w:cs="Times New Roman"/>
          <w:b/>
          <w:bCs/>
          <w:spacing w:val="-4"/>
          <w:sz w:val="28"/>
          <w:szCs w:val="28"/>
        </w:rPr>
        <w:t>раницах населенного пункта, садоводства для собственных нужд»</w:t>
      </w:r>
    </w:p>
    <w:p w:rsidR="002446B2" w:rsidRDefault="002446B2">
      <w:pPr>
        <w:ind w:firstLine="851"/>
        <w:jc w:val="both"/>
        <w:rPr>
          <w:sz w:val="28"/>
        </w:rPr>
      </w:pPr>
    </w:p>
    <w:p w:rsidR="002446B2" w:rsidRDefault="00E00ED9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</w:t>
      </w:r>
      <w:r>
        <w:rPr>
          <w:sz w:val="26"/>
          <w:szCs w:val="26"/>
        </w:rPr>
        <w:t xml:space="preserve">льные акты Российской Федерации и признании утратившими силу отдельных положений законодательных актов Российской Федерации» </w:t>
      </w:r>
      <w:r>
        <w:rPr>
          <w:rFonts w:cs="Times New Roman"/>
          <w:sz w:val="26"/>
          <w:szCs w:val="26"/>
        </w:rPr>
        <w:t xml:space="preserve">руководствуясь Уставом Ильевского сельского поселения Калачевского муниципального района Волгоградской области, </w:t>
      </w:r>
      <w:r>
        <w:rPr>
          <w:rFonts w:cs="Times New Roman"/>
          <w:sz w:val="26"/>
          <w:szCs w:val="26"/>
        </w:rPr>
        <w:t>администрация Ильев</w:t>
      </w:r>
      <w:r>
        <w:rPr>
          <w:rFonts w:cs="Times New Roman"/>
          <w:sz w:val="26"/>
          <w:szCs w:val="26"/>
        </w:rPr>
        <w:t>ского сельского поселения Калачевского муниципального района Волгоградской области</w:t>
      </w:r>
      <w:r>
        <w:rPr>
          <w:rFonts w:cs="Times New Roman"/>
          <w:sz w:val="26"/>
          <w:szCs w:val="26"/>
        </w:rPr>
        <w:t xml:space="preserve">, </w:t>
      </w:r>
    </w:p>
    <w:p w:rsidR="002446B2" w:rsidRDefault="00E00ED9">
      <w:pPr>
        <w:widowControl w:val="0"/>
        <w:ind w:firstLine="720"/>
        <w:jc w:val="both"/>
        <w:rPr>
          <w:sz w:val="26"/>
          <w:szCs w:val="26"/>
        </w:rPr>
      </w:pPr>
      <w:r>
        <w:rPr>
          <w:rFonts w:cs="Times New Roman"/>
          <w:b/>
          <w:sz w:val="26"/>
          <w:szCs w:val="26"/>
        </w:rPr>
        <w:t>постановляет:</w:t>
      </w:r>
    </w:p>
    <w:p w:rsidR="002446B2" w:rsidRDefault="00E00ED9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 Внести в административный регламент предоставления муниципальной услуги </w:t>
      </w:r>
      <w:r>
        <w:rPr>
          <w:rFonts w:cs="Times New Roman"/>
          <w:spacing w:val="-4"/>
          <w:sz w:val="26"/>
          <w:szCs w:val="26"/>
        </w:rPr>
        <w:t>«Предоставление земельных участков, находящихся в муниципальной собственности Илье</w:t>
      </w:r>
      <w:r>
        <w:rPr>
          <w:rFonts w:cs="Times New Roman"/>
          <w:spacing w:val="-4"/>
          <w:sz w:val="26"/>
          <w:szCs w:val="26"/>
        </w:rPr>
        <w:t xml:space="preserve">вского сельского поселения </w:t>
      </w:r>
      <w:r>
        <w:rPr>
          <w:rFonts w:cs="Times New Roman"/>
          <w:spacing w:val="-4"/>
          <w:sz w:val="26"/>
          <w:szCs w:val="26"/>
        </w:rPr>
        <w:t>Калачевского муниципального района Волгоградской области,</w:t>
      </w:r>
      <w:r>
        <w:rPr>
          <w:rFonts w:cs="Times New Roman"/>
          <w:spacing w:val="-4"/>
          <w:sz w:val="26"/>
          <w:szCs w:val="26"/>
        </w:rPr>
        <w:t xml:space="preserve"> гражданам для индивидуального жилищного строительства, ведения личного подсобного хозяйства </w:t>
      </w:r>
      <w:r>
        <w:rPr>
          <w:rFonts w:eastAsia="Calibri;Century Gothic" w:cs="Times New Roman"/>
          <w:spacing w:val="-4"/>
          <w:sz w:val="26"/>
          <w:szCs w:val="26"/>
        </w:rPr>
        <w:t>в границах населенного пункта, садоводства для собственных нужд»</w:t>
      </w:r>
      <w:r>
        <w:rPr>
          <w:sz w:val="26"/>
          <w:szCs w:val="26"/>
        </w:rPr>
        <w:t xml:space="preserve">, утвержденный </w:t>
      </w:r>
      <w:r>
        <w:rPr>
          <w:sz w:val="26"/>
          <w:szCs w:val="26"/>
        </w:rPr>
        <w:t xml:space="preserve">постановлением </w:t>
      </w:r>
      <w:r>
        <w:rPr>
          <w:rFonts w:cs="Times New Roman"/>
          <w:sz w:val="26"/>
          <w:szCs w:val="26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sz w:val="26"/>
          <w:szCs w:val="26"/>
        </w:rPr>
        <w:t xml:space="preserve"> от «21» ноября 2025 г. №150, следующие изменения:</w:t>
      </w:r>
    </w:p>
    <w:p w:rsidR="002446B2" w:rsidRDefault="00E00ED9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в подпункте 4 пункта 2.5.1.2 слово «размещения» заменить словами «строительства, рекон</w:t>
      </w:r>
      <w:r>
        <w:rPr>
          <w:sz w:val="26"/>
          <w:szCs w:val="26"/>
        </w:rPr>
        <w:t>струкции»;</w:t>
      </w:r>
    </w:p>
    <w:p w:rsidR="002C2436" w:rsidRDefault="00E00ED9" w:rsidP="002C2436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</w:t>
      </w:r>
      <w:r>
        <w:rPr>
          <w:sz w:val="26"/>
          <w:szCs w:val="26"/>
        </w:rPr>
        <w:t>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</w:t>
      </w:r>
      <w:r>
        <w:rPr>
          <w:sz w:val="26"/>
          <w:szCs w:val="26"/>
        </w:rPr>
        <w:t xml:space="preserve">ходящегося в государственной или муниципальной собственности, заявления о предварительном согласовании предоставления </w:t>
      </w:r>
      <w:r>
        <w:rPr>
          <w:sz w:val="26"/>
          <w:szCs w:val="26"/>
        </w:rPr>
        <w:lastRenderedPageBreak/>
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</w:t>
      </w:r>
      <w:r w:rsidR="002C2436">
        <w:rPr>
          <w:sz w:val="26"/>
          <w:szCs w:val="26"/>
        </w:rPr>
        <w:t>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 w:rsidR="002C2436" w:rsidRDefault="002C2436" w:rsidP="002C2436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в пункте 2.10:</w:t>
      </w:r>
    </w:p>
    <w:p w:rsidR="002C2436" w:rsidRDefault="002C2436" w:rsidP="002C2436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подпункт 14 изложить в редакции:</w:t>
      </w:r>
    </w:p>
    <w:p w:rsidR="002C2436" w:rsidRDefault="002C2436" w:rsidP="002C24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2C2436" w:rsidRDefault="002C2436" w:rsidP="002C24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подпункты 17 и 18 изложить в следующей редакции:</w:t>
      </w:r>
    </w:p>
    <w:p w:rsidR="002C2436" w:rsidRDefault="002C2436" w:rsidP="002C24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2C2436" w:rsidRDefault="002C2436" w:rsidP="002C24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2C2436" w:rsidRDefault="002C2436" w:rsidP="002C2436">
      <w:pPr>
        <w:pStyle w:val="ConsPlusNormal2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2436" w:rsidRDefault="002C2436" w:rsidP="002C2436">
      <w:pPr>
        <w:pStyle w:val="aa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2. Настоящее постановление вступает в силу после его официального обнародования</w:t>
      </w:r>
      <w:r>
        <w:rPr>
          <w:i/>
          <w:sz w:val="26"/>
          <w:szCs w:val="26"/>
        </w:rPr>
        <w:t>.</w:t>
      </w:r>
    </w:p>
    <w:p w:rsidR="002C2436" w:rsidRDefault="002C2436" w:rsidP="002C2436">
      <w:pPr>
        <w:rPr>
          <w:sz w:val="26"/>
          <w:szCs w:val="26"/>
        </w:rPr>
      </w:pPr>
    </w:p>
    <w:p w:rsidR="002C2436" w:rsidRDefault="002C2436" w:rsidP="002C2436">
      <w:pPr>
        <w:pStyle w:val="aa"/>
        <w:rPr>
          <w:sz w:val="26"/>
          <w:szCs w:val="26"/>
        </w:rPr>
      </w:pPr>
    </w:p>
    <w:p w:rsidR="002C2436" w:rsidRDefault="002C2436" w:rsidP="002C2436">
      <w:pPr>
        <w:pStyle w:val="25"/>
        <w:spacing w:before="0" w:line="240" w:lineRule="auto"/>
        <w:jc w:val="left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Ильевского </w:t>
      </w:r>
    </w:p>
    <w:p w:rsidR="002C2436" w:rsidRDefault="002C2436" w:rsidP="002C2436">
      <w:pPr>
        <w:pStyle w:val="25"/>
        <w:spacing w:before="0" w:line="240" w:lineRule="auto"/>
        <w:jc w:val="left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сельского поселения                                                                 И.В.Горбатова</w:t>
      </w:r>
    </w:p>
    <w:p w:rsidR="002C2436" w:rsidRDefault="002C2436" w:rsidP="002C2436">
      <w:pPr>
        <w:pStyle w:val="ConsPlusNormal2"/>
        <w:ind w:firstLine="540"/>
        <w:jc w:val="both"/>
      </w:pPr>
    </w:p>
    <w:p w:rsidR="002446B2" w:rsidRDefault="002446B2">
      <w:pPr>
        <w:widowControl w:val="0"/>
        <w:ind w:firstLine="720"/>
        <w:jc w:val="both"/>
        <w:rPr>
          <w:sz w:val="26"/>
          <w:szCs w:val="26"/>
        </w:rPr>
        <w:sectPr w:rsidR="002446B2">
          <w:pgSz w:w="11906" w:h="16838"/>
          <w:pgMar w:top="1134" w:right="851" w:bottom="1134" w:left="1428" w:header="0" w:footer="0" w:gutter="0"/>
          <w:cols w:space="720"/>
          <w:formProt w:val="0"/>
          <w:docGrid w:linePitch="100" w:charSpace="8192"/>
        </w:sectPr>
      </w:pPr>
      <w:bookmarkStart w:id="0" w:name="_GoBack"/>
      <w:bookmarkEnd w:id="0"/>
    </w:p>
    <w:p w:rsidR="002446B2" w:rsidRDefault="002446B2" w:rsidP="002C2436">
      <w:pPr>
        <w:widowControl w:val="0"/>
        <w:ind w:firstLine="720"/>
        <w:jc w:val="both"/>
      </w:pPr>
    </w:p>
    <w:sectPr w:rsidR="002446B2">
      <w:headerReference w:type="default" r:id="rId6"/>
      <w:pgSz w:w="11906" w:h="16838"/>
      <w:pgMar w:top="1134" w:right="851" w:bottom="1134" w:left="1701" w:header="709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ED9" w:rsidRDefault="00E00ED9">
      <w:r>
        <w:separator/>
      </w:r>
    </w:p>
  </w:endnote>
  <w:endnote w:type="continuationSeparator" w:id="0">
    <w:p w:rsidR="00E00ED9" w:rsidRDefault="00E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ED9" w:rsidRDefault="00E00ED9">
      <w:r>
        <w:separator/>
      </w:r>
    </w:p>
  </w:footnote>
  <w:footnote w:type="continuationSeparator" w:id="0">
    <w:p w:rsidR="00E00ED9" w:rsidRDefault="00E0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B2" w:rsidRDefault="00E00ED9">
    <w:pPr>
      <w:pStyle w:val="a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732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446B2" w:rsidRDefault="00E00ED9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C2436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1pt;height:11.6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" o:allowincell="f" filled="f" stroked="f" strokeweight="0">
              <v:textbox inset="0,0,0,0">
                <w:txbxContent>
                  <w:p w:rsidR="002446B2" w:rsidRDefault="00E00ED9">
                    <w:pPr>
                      <w:pStyle w:val="af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C2436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B2"/>
    <w:rsid w:val="002446B2"/>
    <w:rsid w:val="002C2436"/>
    <w:rsid w:val="00CB2CF4"/>
    <w:rsid w:val="00E0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5367"/>
  <w15:docId w15:val="{330FFCDE-7B47-4709-9BF4-D816025F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нак сноски1"/>
    <w:qFormat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1">
    <w:name w:val="Цитата1"/>
    <w:qFormat/>
    <w:rPr>
      <w:b/>
      <w:sz w:val="28"/>
    </w:rPr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styleId="a3">
    <w:name w:val="page number"/>
    <w:basedOn w:val="a0"/>
    <w:qFormat/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customStyle="1" w:styleId="21">
    <w:name w:val="Основной текст с отступом 21"/>
    <w:qFormat/>
    <w:rPr>
      <w:b/>
      <w:sz w:val="28"/>
    </w:rPr>
  </w:style>
  <w:style w:type="character" w:customStyle="1" w:styleId="12">
    <w:name w:val="Верхний колонтитул1"/>
    <w:qFormat/>
  </w:style>
  <w:style w:type="character" w:customStyle="1" w:styleId="blk">
    <w:name w:val="blk"/>
    <w:qFormat/>
  </w:style>
  <w:style w:type="character" w:customStyle="1" w:styleId="a4">
    <w:name w:val="Знак"/>
    <w:qFormat/>
    <w:rPr>
      <w:rFonts w:ascii="Arial" w:hAnsi="Arial"/>
    </w:rPr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210">
    <w:name w:val="Основной текст 21"/>
    <w:qFormat/>
    <w:rPr>
      <w:rFonts w:ascii="Arial" w:hAnsi="Arial"/>
      <w:sz w:val="24"/>
    </w:rPr>
  </w:style>
  <w:style w:type="character" w:customStyle="1" w:styleId="13">
    <w:name w:val="Знак Знак Знак Знак1"/>
    <w:qFormat/>
    <w:rPr>
      <w:rFonts w:ascii="Tahoma" w:hAnsi="Tahoma"/>
    </w:rPr>
  </w:style>
  <w:style w:type="character" w:customStyle="1" w:styleId="51">
    <w:name w:val="Заголовок 51"/>
    <w:qFormat/>
    <w:rPr>
      <w:sz w:val="28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xtbody">
    <w:name w:val="Text body"/>
    <w:qFormat/>
    <w:rPr>
      <w:sz w:val="28"/>
    </w:rPr>
  </w:style>
  <w:style w:type="character" w:customStyle="1" w:styleId="130">
    <w:name w:val="Обычный +13 пт"/>
    <w:qFormat/>
    <w:rPr>
      <w:rFonts w:ascii="Arial" w:hAnsi="Arial"/>
      <w:sz w:val="18"/>
    </w:rPr>
  </w:style>
  <w:style w:type="character" w:customStyle="1" w:styleId="14">
    <w:name w:val="Без интервала1"/>
    <w:qFormat/>
    <w:rPr>
      <w:sz w:val="24"/>
    </w:rPr>
  </w:style>
  <w:style w:type="character" w:customStyle="1" w:styleId="110">
    <w:name w:val="Заголовок 11"/>
    <w:qFormat/>
    <w:rPr>
      <w:sz w:val="24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Textbodyindent">
    <w:name w:val="Text body indent"/>
    <w:qFormat/>
    <w:rPr>
      <w:b/>
      <w:sz w:val="24"/>
    </w:rPr>
  </w:style>
  <w:style w:type="character" w:customStyle="1" w:styleId="-">
    <w:name w:val="Интернет-ссылка"/>
    <w:qFormat/>
    <w:rPr>
      <w:color w:val="0000FF"/>
      <w:u w:val="none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22">
    <w:name w:val="Основной текст 22"/>
    <w:qFormat/>
    <w:rPr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snippetequal">
    <w:name w:val="snippet_equal"/>
    <w:basedOn w:val="a0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a7">
    <w:name w:val="Гипертекстовая ссылка"/>
    <w:qFormat/>
    <w:rPr>
      <w:b/>
      <w:color w:val="106BBE"/>
      <w:sz w:val="26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16">
    <w:name w:val="Нижний колонтитул1"/>
    <w:qFormat/>
  </w:style>
  <w:style w:type="character" w:customStyle="1" w:styleId="Style8">
    <w:name w:val="Style8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11">
    <w:name w:val="s11"/>
    <w:qFormat/>
    <w:rPr>
      <w:color w:val="000000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Абзац списка1"/>
    <w:qFormat/>
    <w:rPr>
      <w:rFonts w:ascii="Calibri" w:hAnsi="Calibri"/>
      <w:sz w:val="22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19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211">
    <w:name w:val="Заголовок 21"/>
    <w:qFormat/>
    <w:rPr>
      <w:b/>
      <w:sz w:val="24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a8">
    <w:name w:val="Привязка сноски"/>
    <w:rPr>
      <w:vertAlign w:val="superscript"/>
    </w:rPr>
  </w:style>
  <w:style w:type="paragraph" w:styleId="a9">
    <w:name w:val="Title"/>
    <w:basedOn w:val="a"/>
    <w:next w:val="a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a">
    <w:name w:val="Знак сноски1"/>
    <w:basedOn w:val="a"/>
    <w:qFormat/>
    <w:pPr>
      <w:spacing w:after="200" w:line="276" w:lineRule="auto"/>
    </w:pPr>
    <w:rPr>
      <w:vertAlign w:val="superscript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ae">
    <w:name w:val="Block Text"/>
    <w:basedOn w:val="a"/>
    <w:qFormat/>
    <w:pPr>
      <w:ind w:left="3969" w:right="-738" w:firstLine="851"/>
    </w:pPr>
    <w:rPr>
      <w:b/>
      <w:sz w:val="28"/>
    </w:rPr>
  </w:style>
  <w:style w:type="paragraph" w:customStyle="1" w:styleId="consplusnormal1">
    <w:name w:val="consplusnormal"/>
    <w:basedOn w:val="a"/>
    <w:qFormat/>
    <w:rPr>
      <w:rFonts w:ascii="Arial" w:hAnsi="Arial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1b">
    <w:name w:val="Номер страницы1"/>
    <w:basedOn w:val="1c"/>
    <w:qFormat/>
  </w:style>
  <w:style w:type="paragraph" w:customStyle="1" w:styleId="Endnote0">
    <w:name w:val="Endnote"/>
    <w:basedOn w:val="a"/>
    <w:qFormat/>
  </w:style>
  <w:style w:type="paragraph" w:customStyle="1" w:styleId="1c">
    <w:name w:val="Основной шрифт абзаца1"/>
    <w:qFormat/>
  </w:style>
  <w:style w:type="paragraph" w:styleId="23">
    <w:name w:val="Body Text Indent 2"/>
    <w:basedOn w:val="a"/>
    <w:qFormat/>
    <w:pPr>
      <w:ind w:left="4395"/>
    </w:pPr>
    <w:rPr>
      <w:b/>
      <w:sz w:val="28"/>
    </w:rPr>
  </w:style>
  <w:style w:type="paragraph" w:customStyle="1" w:styleId="af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blk0">
    <w:name w:val="blk"/>
    <w:qFormat/>
  </w:style>
  <w:style w:type="paragraph" w:customStyle="1" w:styleId="af1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212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customStyle="1" w:styleId="1d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customStyle="1" w:styleId="EndnoteCharacters0">
    <w:name w:val="Endnote Characters"/>
    <w:qFormat/>
    <w:rPr>
      <w:vertAlign w:val="superscript"/>
    </w:rPr>
  </w:style>
  <w:style w:type="paragraph" w:customStyle="1" w:styleId="131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styleId="af2">
    <w:name w:val="No Spacing"/>
    <w:qFormat/>
    <w:rPr>
      <w:sz w:val="24"/>
    </w:rPr>
  </w:style>
  <w:style w:type="paragraph" w:customStyle="1" w:styleId="af3">
    <w:name w:val="Символ сноски"/>
    <w:qFormat/>
    <w:rPr>
      <w:vertAlign w:val="superscript"/>
    </w:rPr>
  </w:style>
  <w:style w:type="paragraph" w:styleId="af4">
    <w:name w:val="Balloon Text"/>
    <w:basedOn w:val="a"/>
    <w:qFormat/>
    <w:rPr>
      <w:rFonts w:ascii="Tahoma" w:hAnsi="Tahoma"/>
      <w:sz w:val="16"/>
    </w:rPr>
  </w:style>
  <w:style w:type="paragraph" w:styleId="af5">
    <w:name w:val="Body Text Indent"/>
    <w:basedOn w:val="a"/>
    <w:pPr>
      <w:ind w:firstLine="709"/>
      <w:jc w:val="both"/>
    </w:pPr>
    <w:rPr>
      <w:b/>
      <w:sz w:val="24"/>
    </w:rPr>
  </w:style>
  <w:style w:type="paragraph" w:customStyle="1" w:styleId="1e">
    <w:name w:val="Гиперссылка1"/>
    <w:qFormat/>
    <w:rPr>
      <w:color w:val="0000FF"/>
    </w:rPr>
  </w:style>
  <w:style w:type="paragraph" w:customStyle="1" w:styleId="Footnote0">
    <w:name w:val="Footnote"/>
    <w:basedOn w:val="a"/>
    <w:qFormat/>
  </w:style>
  <w:style w:type="paragraph" w:styleId="1f">
    <w:name w:val="toc 1"/>
    <w:next w:val="a"/>
    <w:uiPriority w:val="39"/>
    <w:rPr>
      <w:rFonts w:ascii="XO Thames" w:hAnsi="XO Thames"/>
      <w:b/>
      <w:sz w:val="28"/>
    </w:rPr>
  </w:style>
  <w:style w:type="paragraph" w:styleId="24">
    <w:name w:val="Body Text 2"/>
    <w:basedOn w:val="a"/>
    <w:qFormat/>
    <w:pPr>
      <w:ind w:right="-286"/>
      <w:jc w:val="both"/>
    </w:pPr>
    <w:rPr>
      <w:b/>
      <w:sz w:val="28"/>
    </w:rPr>
  </w:style>
  <w:style w:type="paragraph" w:customStyle="1" w:styleId="snippetequal0">
    <w:name w:val="snippet_equal"/>
    <w:basedOn w:val="1c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af6">
    <w:name w:val="Гипертекстовая ссылка"/>
    <w:qFormat/>
    <w:rPr>
      <w:b/>
      <w:color w:val="106BBE"/>
      <w:sz w:val="26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FontStyle150">
    <w:name w:val="Font Style15"/>
    <w:qFormat/>
    <w:rPr>
      <w:sz w:val="26"/>
    </w:rPr>
  </w:style>
  <w:style w:type="paragraph" w:styleId="af7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s110">
    <w:name w:val="s11"/>
    <w:qFormat/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9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PlusCell0">
    <w:name w:val="ConsPlusCell"/>
    <w:qFormat/>
    <w:rPr>
      <w:rFonts w:ascii="Arial" w:hAnsi="Arial"/>
    </w:rPr>
  </w:style>
  <w:style w:type="paragraph" w:styleId="afa">
    <w:name w:val="footnote text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25">
    <w:name w:val="Основной текст (2)"/>
    <w:basedOn w:val="a"/>
    <w:qFormat/>
    <w:pPr>
      <w:shd w:val="clear" w:color="auto" w:fill="FFFFFF"/>
      <w:spacing w:before="540" w:line="322" w:lineRule="exact"/>
      <w:jc w:val="both"/>
    </w:pPr>
    <w:rPr>
      <w:rFonts w:ascii="Calibri;Century Gothic" w:hAnsi="Calibri;Century Gothic" w:cs="Calibri;Century Gothic"/>
      <w:sz w:val="28"/>
      <w:szCs w:val="28"/>
    </w:rPr>
  </w:style>
  <w:style w:type="table" w:styleId="afc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869</Words>
  <Characters>4959</Characters>
  <Application>Microsoft Office Word</Application>
  <DocSecurity>0</DocSecurity>
  <Lines>41</Lines>
  <Paragraphs>11</Paragraphs>
  <ScaleCrop>false</ScaleCrop>
  <Company>diakov.net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4</cp:revision>
  <cp:lastPrinted>2026-04-24T08:37:00Z</cp:lastPrinted>
  <dcterms:created xsi:type="dcterms:W3CDTF">2026-03-12T15:15:00Z</dcterms:created>
  <dcterms:modified xsi:type="dcterms:W3CDTF">2026-04-28T06:23:00Z</dcterms:modified>
  <dc:language>ru-RU</dc:language>
</cp:coreProperties>
</file>