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9C" w:rsidRPr="000F1E46" w:rsidRDefault="004310C0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FF339C" w:rsidRPr="000F1E46" w:rsidRDefault="0051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4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339C" w:rsidRPr="000F1E46" w:rsidRDefault="0051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46">
        <w:rPr>
          <w:rFonts w:ascii="Times New Roman" w:hAnsi="Times New Roman" w:cs="Times New Roman"/>
          <w:b/>
          <w:sz w:val="28"/>
          <w:szCs w:val="28"/>
        </w:rPr>
        <w:t>ИЛЬЕВСКОГО СЕЛЬСКОГО ПОСЕЛЕНИЯ</w:t>
      </w:r>
    </w:p>
    <w:p w:rsidR="00FF339C" w:rsidRPr="000F1E46" w:rsidRDefault="0051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46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FF339C" w:rsidRPr="000F1E46" w:rsidRDefault="005137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46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9441"/>
      </w:tblGrid>
      <w:tr w:rsidR="004310C0" w:rsidRPr="000F1E46">
        <w:trPr>
          <w:trHeight w:val="100"/>
        </w:trPr>
        <w:tc>
          <w:tcPr>
            <w:tcW w:w="9441" w:type="dxa"/>
            <w:tcBorders>
              <w:top w:val="thinThickSmallGap" w:sz="24" w:space="0" w:color="000000"/>
            </w:tcBorders>
            <w:shd w:val="clear" w:color="auto" w:fill="auto"/>
          </w:tcPr>
          <w:p w:rsidR="00FF339C" w:rsidRPr="000F1E46" w:rsidRDefault="00513703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ПОСТАНОВЛЕНИЕ</w:t>
            </w:r>
          </w:p>
        </w:tc>
      </w:tr>
    </w:tbl>
    <w:p w:rsidR="00FF339C" w:rsidRPr="000F1E46" w:rsidRDefault="00D10257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21.06</w:t>
      </w:r>
      <w:r w:rsidR="00513703" w:rsidRPr="000F1E46">
        <w:rPr>
          <w:rFonts w:ascii="Times New Roman" w:hAnsi="Times New Roman" w:cs="Times New Roman"/>
          <w:b/>
          <w:spacing w:val="20"/>
          <w:sz w:val="28"/>
        </w:rPr>
        <w:t xml:space="preserve">.2022 года                                              </w:t>
      </w:r>
      <w:r w:rsidR="004310C0" w:rsidRPr="000F1E46">
        <w:rPr>
          <w:rFonts w:ascii="Times New Roman" w:hAnsi="Times New Roman" w:cs="Times New Roman"/>
          <w:b/>
          <w:spacing w:val="20"/>
          <w:sz w:val="28"/>
        </w:rPr>
        <w:t xml:space="preserve">                             №</w:t>
      </w:r>
      <w:r>
        <w:rPr>
          <w:rFonts w:ascii="Times New Roman" w:hAnsi="Times New Roman" w:cs="Times New Roman"/>
          <w:b/>
          <w:spacing w:val="20"/>
          <w:sz w:val="28"/>
        </w:rPr>
        <w:t>89</w:t>
      </w:r>
    </w:p>
    <w:p w:rsidR="00FF339C" w:rsidRPr="000F1E46" w:rsidRDefault="00FF339C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F339C" w:rsidRPr="000F1E46" w:rsidRDefault="00513703">
      <w:pPr>
        <w:widowControl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F1E46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 </w:t>
      </w:r>
      <w:proofErr w:type="spellStart"/>
      <w:r w:rsidRPr="000F1E46">
        <w:rPr>
          <w:rFonts w:ascii="Times New Roman" w:hAnsi="Times New Roman"/>
          <w:b/>
          <w:bCs/>
          <w:sz w:val="28"/>
          <w:szCs w:val="28"/>
        </w:rPr>
        <w:t>Ильевского</w:t>
      </w:r>
      <w:proofErr w:type="spellEnd"/>
      <w:r w:rsidRPr="000F1E46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области», утвержденный постановлением администрации </w:t>
      </w:r>
      <w:proofErr w:type="spellStart"/>
      <w:r w:rsidRPr="000F1E46">
        <w:rPr>
          <w:rFonts w:ascii="Times New Roman" w:hAnsi="Times New Roman"/>
          <w:b/>
          <w:bCs/>
          <w:sz w:val="28"/>
          <w:szCs w:val="28"/>
        </w:rPr>
        <w:t>Ильевского</w:t>
      </w:r>
      <w:proofErr w:type="spellEnd"/>
      <w:r w:rsidRPr="000F1E46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 </w:t>
      </w:r>
      <w:proofErr w:type="gramStart"/>
      <w:r w:rsidRPr="000F1E46">
        <w:rPr>
          <w:rFonts w:ascii="Times New Roman" w:hAnsi="Times New Roman"/>
          <w:b/>
          <w:bCs/>
          <w:sz w:val="28"/>
          <w:szCs w:val="28"/>
        </w:rPr>
        <w:t>от  12.11.2021</w:t>
      </w:r>
      <w:proofErr w:type="gramEnd"/>
      <w:r w:rsidRPr="000F1E46">
        <w:rPr>
          <w:rFonts w:ascii="Times New Roman" w:hAnsi="Times New Roman"/>
          <w:b/>
          <w:bCs/>
          <w:sz w:val="28"/>
          <w:szCs w:val="28"/>
        </w:rPr>
        <w:t xml:space="preserve"> № 104</w:t>
      </w:r>
    </w:p>
    <w:p w:rsidR="00FF339C" w:rsidRPr="000F1E46" w:rsidRDefault="00FF339C">
      <w:pPr>
        <w:widowControl w:val="0"/>
        <w:spacing w:after="0" w:line="240" w:lineRule="auto"/>
        <w:ind w:firstLine="851"/>
        <w:jc w:val="both"/>
        <w:outlineLvl w:val="0"/>
        <w:rPr>
          <w:bCs/>
          <w:color w:val="FF0000"/>
          <w:sz w:val="28"/>
          <w:szCs w:val="28"/>
        </w:rPr>
      </w:pPr>
    </w:p>
    <w:p w:rsidR="00FF339C" w:rsidRPr="000F1E46" w:rsidRDefault="00513703" w:rsidP="00513703">
      <w:pPr>
        <w:widowControl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0F1E4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Руководствуясь Федеральным законом от 27.07.2010 № 210-ФЗ «Об организации предоставления муниципальных услуг», </w:t>
      </w:r>
      <w:r w:rsidR="00E44964" w:rsidRPr="000F1E4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приказом комитета строительства Волгоградской области от 04.06.2020 г. № 320-ОД «Об утверждении рекомендуемых форм регистрационных и учетных документов»</w:t>
      </w:r>
      <w:r w:rsidR="00C46683" w:rsidRPr="000F1E4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,</w:t>
      </w:r>
      <w:r w:rsidR="00E53415" w:rsidRPr="000F1E4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по итогам </w:t>
      </w:r>
      <w:r w:rsidRPr="000F1E4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проверки Комитетом строительства Волгоградской области </w:t>
      </w:r>
      <w:r w:rsidR="00C46683" w:rsidRPr="000F1E4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на основании акта рассмотрения материалов, свидетельствующих о деятельности администрации </w:t>
      </w:r>
      <w:proofErr w:type="spellStart"/>
      <w:r w:rsidR="00C46683" w:rsidRPr="000F1E4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Ильевского</w:t>
      </w:r>
      <w:proofErr w:type="spellEnd"/>
      <w:r w:rsidR="00C46683" w:rsidRPr="000F1E4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 от 26.05.2022г.</w:t>
      </w:r>
      <w:r w:rsidRPr="000F1E4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, администрация </w:t>
      </w:r>
      <w:proofErr w:type="spellStart"/>
      <w:r w:rsidRPr="000F1E4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Ильевского</w:t>
      </w:r>
      <w:proofErr w:type="spellEnd"/>
      <w:r w:rsidRPr="000F1E4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области,</w:t>
      </w:r>
    </w:p>
    <w:p w:rsidR="00FF339C" w:rsidRPr="000F1E46" w:rsidRDefault="005137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1E46">
        <w:rPr>
          <w:rFonts w:ascii="Times New Roman" w:eastAsia="Calibri" w:hAnsi="Times New Roman" w:cs="Times New Roman"/>
          <w:b/>
          <w:sz w:val="28"/>
          <w:szCs w:val="28"/>
        </w:rPr>
        <w:t xml:space="preserve">п о с </w:t>
      </w:r>
      <w:proofErr w:type="gramStart"/>
      <w:r w:rsidRPr="000F1E46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Pr="000F1E46">
        <w:rPr>
          <w:rFonts w:ascii="Times New Roman" w:eastAsia="Calibri" w:hAnsi="Times New Roman" w:cs="Times New Roman"/>
          <w:b/>
          <w:sz w:val="28"/>
          <w:szCs w:val="28"/>
        </w:rPr>
        <w:t xml:space="preserve"> а н о в л я е т: </w:t>
      </w:r>
    </w:p>
    <w:p w:rsidR="00FF339C" w:rsidRPr="000F1E46" w:rsidRDefault="00FF33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F339C" w:rsidRPr="000F1E46" w:rsidRDefault="00513703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F1E46">
        <w:rPr>
          <w:rFonts w:ascii="Times New Roman" w:hAnsi="Times New Roman"/>
          <w:bCs/>
          <w:sz w:val="28"/>
          <w:szCs w:val="28"/>
        </w:rPr>
        <w:t>1.</w:t>
      </w:r>
      <w:r w:rsidRPr="000F1E46">
        <w:rPr>
          <w:bCs/>
          <w:sz w:val="28"/>
          <w:szCs w:val="28"/>
        </w:rPr>
        <w:t xml:space="preserve"> </w:t>
      </w:r>
      <w:r w:rsidRPr="000F1E46">
        <w:rPr>
          <w:rFonts w:ascii="Times New Roman" w:hAnsi="Times New Roman"/>
          <w:bCs/>
          <w:sz w:val="28"/>
          <w:szCs w:val="28"/>
        </w:rPr>
        <w:t xml:space="preserve">Внести в административный регламент предоставления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 </w:t>
      </w:r>
      <w:proofErr w:type="spellStart"/>
      <w:r w:rsidRPr="000F1E46">
        <w:rPr>
          <w:rFonts w:ascii="Times New Roman" w:hAnsi="Times New Roman"/>
          <w:bCs/>
          <w:sz w:val="28"/>
          <w:szCs w:val="28"/>
        </w:rPr>
        <w:t>Ильевского</w:t>
      </w:r>
      <w:proofErr w:type="spellEnd"/>
      <w:r w:rsidRPr="000F1E46">
        <w:rPr>
          <w:rFonts w:ascii="Times New Roman" w:hAnsi="Times New Roman"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области», утвержденный постановлением администрации </w:t>
      </w:r>
      <w:proofErr w:type="spellStart"/>
      <w:r w:rsidRPr="000F1E46">
        <w:rPr>
          <w:rFonts w:ascii="Times New Roman" w:hAnsi="Times New Roman"/>
          <w:bCs/>
          <w:sz w:val="28"/>
          <w:szCs w:val="28"/>
        </w:rPr>
        <w:t>Ильевского</w:t>
      </w:r>
      <w:proofErr w:type="spellEnd"/>
      <w:r w:rsidRPr="000F1E46">
        <w:rPr>
          <w:rFonts w:ascii="Times New Roman" w:hAnsi="Times New Roman"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 от  12.11.2021 № 104 «Об утверждении административного регламента предоставления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 </w:t>
      </w:r>
      <w:proofErr w:type="spellStart"/>
      <w:r w:rsidRPr="000F1E46">
        <w:rPr>
          <w:rFonts w:ascii="Times New Roman" w:hAnsi="Times New Roman"/>
          <w:bCs/>
          <w:sz w:val="28"/>
          <w:szCs w:val="28"/>
        </w:rPr>
        <w:t>Ильевского</w:t>
      </w:r>
      <w:proofErr w:type="spellEnd"/>
      <w:r w:rsidRPr="000F1E46">
        <w:rPr>
          <w:rFonts w:ascii="Times New Roman" w:hAnsi="Times New Roman"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области»,  следующие изменения:</w:t>
      </w:r>
    </w:p>
    <w:p w:rsidR="00361015" w:rsidRPr="000F1E46" w:rsidRDefault="002A4F0D" w:rsidP="0036101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F1E46">
        <w:rPr>
          <w:rFonts w:ascii="Times New Roman" w:hAnsi="Times New Roman" w:cs="Times New Roman"/>
          <w:sz w:val="28"/>
          <w:szCs w:val="28"/>
        </w:rPr>
        <w:t xml:space="preserve"> </w:t>
      </w:r>
      <w:r w:rsidR="0036101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1E46">
        <w:rPr>
          <w:rFonts w:ascii="Times New Roman" w:hAnsi="Times New Roman" w:cs="Times New Roman"/>
          <w:sz w:val="28"/>
          <w:szCs w:val="28"/>
        </w:rPr>
        <w:t xml:space="preserve">  1.1 Приложение 1 к административному регламенту изложить в </w:t>
      </w:r>
      <w:r w:rsidR="00361015">
        <w:rPr>
          <w:rFonts w:ascii="Times New Roman" w:hAnsi="Times New Roman" w:cs="Times New Roman"/>
          <w:sz w:val="28"/>
          <w:szCs w:val="28"/>
        </w:rPr>
        <w:t>новой редакции, п</w:t>
      </w:r>
      <w:r w:rsidR="00361015" w:rsidRPr="000F1E46">
        <w:rPr>
          <w:rFonts w:ascii="Times New Roman" w:hAnsi="Times New Roman" w:cs="Times New Roman"/>
          <w:sz w:val="28"/>
          <w:szCs w:val="28"/>
        </w:rPr>
        <w:t xml:space="preserve">риложение 2 к административному регламенту изложить в </w:t>
      </w:r>
      <w:r w:rsidR="00361015">
        <w:rPr>
          <w:rFonts w:ascii="Times New Roman" w:hAnsi="Times New Roman" w:cs="Times New Roman"/>
          <w:sz w:val="28"/>
          <w:szCs w:val="28"/>
        </w:rPr>
        <w:t xml:space="preserve">новой редакции, </w:t>
      </w:r>
      <w:r w:rsidR="00361015">
        <w:rPr>
          <w:rFonts w:ascii="Times New Roman" w:hAnsi="Times New Roman"/>
          <w:bCs/>
          <w:sz w:val="28"/>
          <w:szCs w:val="28"/>
        </w:rPr>
        <w:t>п</w:t>
      </w:r>
      <w:r w:rsidR="00361015" w:rsidRPr="000F1E46">
        <w:rPr>
          <w:rFonts w:ascii="Times New Roman" w:hAnsi="Times New Roman"/>
          <w:bCs/>
          <w:sz w:val="28"/>
          <w:szCs w:val="28"/>
        </w:rPr>
        <w:t xml:space="preserve">риложение 4 к административному регламенту изложить в </w:t>
      </w:r>
      <w:r w:rsidR="00361015">
        <w:rPr>
          <w:rFonts w:ascii="Times New Roman" w:hAnsi="Times New Roman"/>
          <w:bCs/>
          <w:sz w:val="28"/>
          <w:szCs w:val="28"/>
        </w:rPr>
        <w:t>новой редакции.</w:t>
      </w:r>
    </w:p>
    <w:p w:rsidR="00361015" w:rsidRPr="000F1E46" w:rsidRDefault="00361015" w:rsidP="00361015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</w:t>
      </w:r>
      <w:r w:rsidRPr="000F1E46">
        <w:rPr>
          <w:rFonts w:ascii="Times New Roman" w:hAnsi="Times New Roman" w:cs="Times New Roman"/>
          <w:bCs/>
          <w:sz w:val="28"/>
          <w:szCs w:val="28"/>
        </w:rPr>
        <w:t>.</w:t>
      </w:r>
      <w:r w:rsidRPr="000F1E46">
        <w:rPr>
          <w:rFonts w:ascii="Times New Roman" w:hAnsi="Times New Roman"/>
          <w:bCs/>
          <w:sz w:val="28"/>
          <w:szCs w:val="28"/>
        </w:rPr>
        <w:t xml:space="preserve"> </w:t>
      </w:r>
      <w:r w:rsidRPr="000F1E46">
        <w:rPr>
          <w:rFonts w:ascii="Times New Roman" w:hAnsi="Times New Roman"/>
          <w:sz w:val="28"/>
          <w:szCs w:val="28"/>
        </w:rPr>
        <w:t xml:space="preserve"> </w:t>
      </w:r>
      <w:r w:rsidRPr="000F1E46">
        <w:rPr>
          <w:rFonts w:ascii="Times New Roman" w:hAnsi="Times New Roman"/>
          <w:bCs/>
          <w:sz w:val="28"/>
          <w:szCs w:val="28"/>
        </w:rPr>
        <w:t xml:space="preserve">пункт 3.4.6 изложить в </w:t>
      </w:r>
      <w:r>
        <w:rPr>
          <w:rFonts w:ascii="Times New Roman" w:hAnsi="Times New Roman"/>
          <w:bCs/>
          <w:sz w:val="28"/>
          <w:szCs w:val="28"/>
        </w:rPr>
        <w:t xml:space="preserve">новой </w:t>
      </w:r>
      <w:r w:rsidRPr="000F1E46">
        <w:rPr>
          <w:rFonts w:ascii="Times New Roman" w:hAnsi="Times New Roman"/>
          <w:bCs/>
          <w:sz w:val="28"/>
          <w:szCs w:val="28"/>
        </w:rPr>
        <w:t>редакции:</w:t>
      </w:r>
    </w:p>
    <w:p w:rsidR="00361015" w:rsidRPr="000F1E46" w:rsidRDefault="00361015" w:rsidP="003610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46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составление и подписание руководителем уполномоченного органа</w:t>
      </w:r>
      <w:r w:rsidRPr="000F1E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1E46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0F1E46">
        <w:rPr>
          <w:rFonts w:ascii="Times New Roman" w:hAnsi="Times New Roman" w:cs="Times New Roman"/>
          <w:sz w:val="28"/>
          <w:szCs w:val="28"/>
        </w:rPr>
        <w:lastRenderedPageBreak/>
        <w:t>о признании (об отказе в признании) гражданина и членов его семьи либо одиноко проживающего гражданина малоимущими.</w:t>
      </w:r>
    </w:p>
    <w:p w:rsidR="00361015" w:rsidRPr="000F1E46" w:rsidRDefault="00361015" w:rsidP="003610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E46">
        <w:rPr>
          <w:rFonts w:ascii="Times New Roman" w:hAnsi="Times New Roman" w:cs="Times New Roman"/>
          <w:sz w:val="28"/>
          <w:szCs w:val="28"/>
        </w:rPr>
        <w:t xml:space="preserve">Утвердить книгу регистрации заключений о признании (об отказе в признании) гражданина и членов его семьи либо одиноко проживающего гражданина малоимущими, </w:t>
      </w:r>
      <w:proofErr w:type="gramStart"/>
      <w:r w:rsidRPr="000F1E46">
        <w:rPr>
          <w:rFonts w:ascii="Times New Roman" w:hAnsi="Times New Roman" w:cs="Times New Roman"/>
          <w:sz w:val="28"/>
          <w:szCs w:val="28"/>
        </w:rPr>
        <w:t>оформлять  в</w:t>
      </w:r>
      <w:proofErr w:type="gramEnd"/>
      <w:r w:rsidRPr="000F1E46">
        <w:rPr>
          <w:rFonts w:ascii="Times New Roman" w:hAnsi="Times New Roman" w:cs="Times New Roman"/>
          <w:sz w:val="28"/>
          <w:szCs w:val="28"/>
        </w:rPr>
        <w:t xml:space="preserve"> соответствии с приложением 4 к настоящему административному регламенту.</w:t>
      </w:r>
    </w:p>
    <w:p w:rsidR="00361015" w:rsidRPr="000F1E46" w:rsidRDefault="00361015" w:rsidP="00361015">
      <w:pPr>
        <w:spacing w:after="0"/>
        <w:ind w:firstLine="851"/>
        <w:jc w:val="both"/>
        <w:rPr>
          <w:rFonts w:ascii="Times New Roman" w:hAnsi="Times New Roman"/>
        </w:rPr>
      </w:pPr>
      <w:r w:rsidRPr="000F1E46"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 w:rsidRPr="000F1E4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0F1E46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361015" w:rsidRPr="000F1E46" w:rsidRDefault="00361015" w:rsidP="00361015">
      <w:pPr>
        <w:spacing w:after="0"/>
        <w:ind w:firstLine="851"/>
        <w:jc w:val="both"/>
      </w:pPr>
      <w:r w:rsidRPr="000F1E46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B570D8" w:rsidRDefault="00B570D8" w:rsidP="00361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Pr="000F1E46" w:rsidRDefault="00361015" w:rsidP="00361015">
      <w:pPr>
        <w:widowControl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0F1E46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</w:t>
      </w:r>
      <w:r w:rsidRPr="000F1E46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Глава </w:t>
      </w:r>
      <w:proofErr w:type="spellStart"/>
      <w:r w:rsidRPr="000F1E46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Ильевского</w:t>
      </w:r>
      <w:proofErr w:type="spellEnd"/>
      <w:r w:rsidRPr="000F1E46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361015" w:rsidRPr="009E5660" w:rsidRDefault="00361015" w:rsidP="003610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46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сельского поселения                                                              </w:t>
      </w:r>
      <w:proofErr w:type="spellStart"/>
      <w:r w:rsidRPr="000F1E46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И.В.Горбатова</w:t>
      </w:r>
      <w:proofErr w:type="spellEnd"/>
      <w:r w:rsidRPr="009E5660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</w:t>
      </w: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015" w:rsidRPr="000F1E46" w:rsidRDefault="00361015" w:rsidP="00506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A4" w:rsidRPr="000F1E46" w:rsidRDefault="005337A4" w:rsidP="005337A4">
      <w:pPr>
        <w:pStyle w:val="ac"/>
        <w:spacing w:before="0" w:beforeAutospacing="0" w:after="0"/>
        <w:jc w:val="right"/>
      </w:pPr>
      <w:r w:rsidRPr="000F1E46">
        <w:rPr>
          <w:sz w:val="22"/>
          <w:szCs w:val="22"/>
        </w:rPr>
        <w:t>Приложение 1</w:t>
      </w:r>
    </w:p>
    <w:p w:rsidR="005337A4" w:rsidRPr="000F1E46" w:rsidRDefault="005337A4" w:rsidP="005337A4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>к административному регламенту</w:t>
      </w:r>
    </w:p>
    <w:p w:rsidR="005337A4" w:rsidRPr="000F1E46" w:rsidRDefault="005337A4" w:rsidP="005337A4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>предоставления муниципальной услуги</w:t>
      </w:r>
    </w:p>
    <w:p w:rsidR="005337A4" w:rsidRPr="000F1E46" w:rsidRDefault="005337A4" w:rsidP="005337A4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 xml:space="preserve">«Признание граждан малоимущими </w:t>
      </w:r>
    </w:p>
    <w:p w:rsidR="005337A4" w:rsidRPr="000F1E46" w:rsidRDefault="005337A4" w:rsidP="005337A4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>в целях предоставления им по договорам</w:t>
      </w:r>
    </w:p>
    <w:p w:rsidR="005337A4" w:rsidRPr="000F1E46" w:rsidRDefault="005337A4" w:rsidP="005337A4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>социального найма жилых помещений</w:t>
      </w:r>
    </w:p>
    <w:p w:rsidR="005337A4" w:rsidRPr="000F1E46" w:rsidRDefault="005337A4" w:rsidP="005337A4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 xml:space="preserve">муниципального жилищного фонда </w:t>
      </w:r>
    </w:p>
    <w:p w:rsidR="005337A4" w:rsidRPr="000F1E46" w:rsidRDefault="005337A4" w:rsidP="005337A4">
      <w:pPr>
        <w:pStyle w:val="ac"/>
        <w:spacing w:before="0" w:beforeAutospacing="0" w:after="0"/>
        <w:ind w:firstLine="709"/>
        <w:jc w:val="right"/>
      </w:pPr>
      <w:proofErr w:type="spellStart"/>
      <w:proofErr w:type="gramStart"/>
      <w:r w:rsidRPr="000F1E46">
        <w:rPr>
          <w:color w:val="000000"/>
          <w:sz w:val="22"/>
          <w:szCs w:val="22"/>
        </w:rPr>
        <w:t>Ильевского</w:t>
      </w:r>
      <w:proofErr w:type="spellEnd"/>
      <w:r w:rsidRPr="000F1E46">
        <w:rPr>
          <w:color w:val="000000"/>
          <w:sz w:val="22"/>
          <w:szCs w:val="22"/>
        </w:rPr>
        <w:t xml:space="preserve">  сельского</w:t>
      </w:r>
      <w:proofErr w:type="gramEnd"/>
      <w:r w:rsidRPr="000F1E46">
        <w:rPr>
          <w:color w:val="000000"/>
          <w:sz w:val="22"/>
          <w:szCs w:val="22"/>
        </w:rPr>
        <w:t xml:space="preserve">  поселения </w:t>
      </w:r>
    </w:p>
    <w:p w:rsidR="005337A4" w:rsidRPr="000F1E46" w:rsidRDefault="005337A4" w:rsidP="005337A4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 xml:space="preserve">Калачевского муниципального района </w:t>
      </w:r>
    </w:p>
    <w:p w:rsidR="005337A4" w:rsidRPr="000F1E46" w:rsidRDefault="005337A4" w:rsidP="005337A4">
      <w:pPr>
        <w:pStyle w:val="ac"/>
        <w:spacing w:before="0" w:beforeAutospacing="0" w:after="0"/>
        <w:ind w:firstLine="709"/>
        <w:jc w:val="right"/>
        <w:rPr>
          <w:color w:val="000000"/>
          <w:sz w:val="22"/>
          <w:szCs w:val="22"/>
        </w:rPr>
      </w:pPr>
      <w:r w:rsidRPr="000F1E46">
        <w:rPr>
          <w:color w:val="000000"/>
          <w:sz w:val="22"/>
          <w:szCs w:val="22"/>
        </w:rPr>
        <w:t>Волгоградской области»</w:t>
      </w:r>
    </w:p>
    <w:p w:rsidR="005337A4" w:rsidRPr="000F1E46" w:rsidRDefault="005337A4" w:rsidP="005337A4">
      <w:pPr>
        <w:pStyle w:val="ac"/>
        <w:spacing w:before="0" w:beforeAutospacing="0" w:after="0"/>
        <w:ind w:firstLine="709"/>
        <w:jc w:val="right"/>
      </w:pPr>
    </w:p>
    <w:p w:rsidR="005337A4" w:rsidRPr="000F1E46" w:rsidRDefault="005337A4" w:rsidP="005337A4">
      <w:pPr>
        <w:pStyle w:val="ConsPlusNonformat"/>
        <w:jc w:val="both"/>
      </w:pPr>
    </w:p>
    <w:p w:rsidR="005337A4" w:rsidRPr="000F1E46" w:rsidRDefault="005337A4" w:rsidP="00533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8"/>
      <w:bookmarkEnd w:id="0"/>
      <w:r w:rsidRPr="000F1E46">
        <w:rPr>
          <w:rFonts w:ascii="Times New Roman" w:hAnsi="Times New Roman" w:cs="Times New Roman"/>
          <w:sz w:val="24"/>
          <w:szCs w:val="24"/>
        </w:rPr>
        <w:t>КНИГА РЕГИСТРАЦИИ</w:t>
      </w:r>
    </w:p>
    <w:p w:rsidR="005337A4" w:rsidRPr="000F1E46" w:rsidRDefault="005337A4" w:rsidP="00533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37A4" w:rsidRPr="000F1E46" w:rsidRDefault="005337A4" w:rsidP="00533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заявлений о признании одиноко проживающего</w:t>
      </w:r>
    </w:p>
    <w:p w:rsidR="005337A4" w:rsidRPr="000F1E46" w:rsidRDefault="005337A4" w:rsidP="00533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гражданина, гражданина и членов его семьи малоимущими</w:t>
      </w:r>
    </w:p>
    <w:p w:rsidR="005337A4" w:rsidRPr="000F1E46" w:rsidRDefault="005337A4" w:rsidP="00533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37A4" w:rsidRPr="000F1E46" w:rsidRDefault="005337A4" w:rsidP="00533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о признании либо об отказе в признании гражданина и членов его семьи</w:t>
      </w:r>
    </w:p>
    <w:p w:rsidR="005337A4" w:rsidRPr="000F1E46" w:rsidRDefault="005337A4" w:rsidP="00533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либо одиноко проживающего гражданина малоимущими</w:t>
      </w:r>
    </w:p>
    <w:p w:rsidR="005337A4" w:rsidRPr="000F1E46" w:rsidRDefault="005337A4" w:rsidP="00533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37A4" w:rsidRPr="000F1E46" w:rsidRDefault="005337A4" w:rsidP="00533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по ___________________________________________</w:t>
      </w:r>
    </w:p>
    <w:p w:rsidR="005337A4" w:rsidRPr="000F1E46" w:rsidRDefault="005337A4" w:rsidP="005337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5337A4" w:rsidRPr="000F1E46" w:rsidRDefault="005337A4" w:rsidP="005337A4">
      <w:pPr>
        <w:pStyle w:val="ConsPlusNonformat"/>
        <w:jc w:val="center"/>
        <w:rPr>
          <w:rFonts w:ascii="Times New Roman" w:hAnsi="Times New Roman" w:cs="Times New Roman"/>
        </w:rPr>
      </w:pPr>
    </w:p>
    <w:p w:rsidR="005337A4" w:rsidRPr="000F1E46" w:rsidRDefault="005337A4" w:rsidP="005337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Начата ______________________</w:t>
      </w:r>
    </w:p>
    <w:p w:rsidR="005337A4" w:rsidRPr="000F1E46" w:rsidRDefault="005337A4" w:rsidP="005337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5337A4" w:rsidRPr="000F1E46" w:rsidRDefault="005337A4" w:rsidP="005337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Окончена ____________________</w:t>
      </w:r>
    </w:p>
    <w:p w:rsidR="005337A4" w:rsidRPr="000F1E46" w:rsidRDefault="005337A4" w:rsidP="005337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5337A4" w:rsidRPr="000F1E46" w:rsidRDefault="005337A4" w:rsidP="005337A4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99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4469"/>
        <w:gridCol w:w="1559"/>
        <w:gridCol w:w="1191"/>
        <w:gridCol w:w="1134"/>
      </w:tblGrid>
      <w:tr w:rsidR="005337A4" w:rsidRPr="000F1E46" w:rsidTr="006E72E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заявления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заявителя, состав семьи (фамилия, имя, отчество, год рождения, степень родства)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</w:tr>
      <w:tr w:rsidR="005337A4" w:rsidRPr="000F1E46" w:rsidTr="006E72E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73348E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73348E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7A4" w:rsidRPr="000F1E46" w:rsidTr="006E72E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A4" w:rsidRPr="000F1E46" w:rsidTr="006E72E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A4" w:rsidRPr="000F1E46" w:rsidRDefault="005337A4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C0B" w:rsidRPr="000F1E46" w:rsidRDefault="00361015" w:rsidP="007B4C0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37A4" w:rsidRPr="000F1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015" w:rsidRDefault="00361015" w:rsidP="007B4C0B">
      <w:pPr>
        <w:pStyle w:val="ac"/>
        <w:spacing w:before="0" w:beforeAutospacing="0" w:after="0"/>
        <w:jc w:val="right"/>
        <w:rPr>
          <w:color w:val="000000"/>
          <w:sz w:val="22"/>
          <w:szCs w:val="22"/>
        </w:rPr>
      </w:pPr>
    </w:p>
    <w:p w:rsidR="00361015" w:rsidRDefault="00361015" w:rsidP="007B4C0B">
      <w:pPr>
        <w:pStyle w:val="ac"/>
        <w:spacing w:before="0" w:beforeAutospacing="0" w:after="0"/>
        <w:jc w:val="right"/>
        <w:rPr>
          <w:color w:val="000000"/>
          <w:sz w:val="22"/>
          <w:szCs w:val="22"/>
        </w:rPr>
      </w:pPr>
    </w:p>
    <w:p w:rsidR="00361015" w:rsidRDefault="00361015" w:rsidP="007B4C0B">
      <w:pPr>
        <w:pStyle w:val="ac"/>
        <w:spacing w:before="0" w:beforeAutospacing="0" w:after="0"/>
        <w:jc w:val="right"/>
        <w:rPr>
          <w:color w:val="000000"/>
          <w:sz w:val="22"/>
          <w:szCs w:val="22"/>
        </w:rPr>
      </w:pPr>
    </w:p>
    <w:p w:rsidR="00361015" w:rsidRDefault="00361015" w:rsidP="007B4C0B">
      <w:pPr>
        <w:pStyle w:val="ac"/>
        <w:spacing w:before="0" w:beforeAutospacing="0" w:after="0"/>
        <w:jc w:val="right"/>
        <w:rPr>
          <w:color w:val="000000"/>
          <w:sz w:val="22"/>
          <w:szCs w:val="22"/>
        </w:rPr>
      </w:pPr>
    </w:p>
    <w:p w:rsidR="00361015" w:rsidRDefault="00361015" w:rsidP="007B4C0B">
      <w:pPr>
        <w:pStyle w:val="ac"/>
        <w:spacing w:before="0" w:beforeAutospacing="0" w:after="0"/>
        <w:jc w:val="right"/>
        <w:rPr>
          <w:color w:val="000000"/>
          <w:sz w:val="22"/>
          <w:szCs w:val="22"/>
        </w:rPr>
      </w:pPr>
    </w:p>
    <w:p w:rsidR="00361015" w:rsidRDefault="00361015" w:rsidP="007B4C0B">
      <w:pPr>
        <w:pStyle w:val="ac"/>
        <w:spacing w:before="0" w:beforeAutospacing="0" w:after="0"/>
        <w:jc w:val="right"/>
        <w:rPr>
          <w:color w:val="000000"/>
          <w:sz w:val="22"/>
          <w:szCs w:val="22"/>
        </w:rPr>
      </w:pPr>
    </w:p>
    <w:p w:rsidR="00361015" w:rsidRDefault="00361015" w:rsidP="007B4C0B">
      <w:pPr>
        <w:pStyle w:val="ac"/>
        <w:spacing w:before="0" w:beforeAutospacing="0" w:after="0"/>
        <w:jc w:val="right"/>
        <w:rPr>
          <w:color w:val="000000"/>
          <w:sz w:val="22"/>
          <w:szCs w:val="22"/>
        </w:rPr>
      </w:pPr>
    </w:p>
    <w:p w:rsidR="00361015" w:rsidRDefault="00361015" w:rsidP="007B4C0B">
      <w:pPr>
        <w:pStyle w:val="ac"/>
        <w:spacing w:before="0" w:beforeAutospacing="0" w:after="0"/>
        <w:jc w:val="right"/>
        <w:rPr>
          <w:color w:val="000000"/>
          <w:sz w:val="22"/>
          <w:szCs w:val="22"/>
        </w:rPr>
      </w:pPr>
    </w:p>
    <w:p w:rsidR="00361015" w:rsidRDefault="00361015" w:rsidP="007B4C0B">
      <w:pPr>
        <w:pStyle w:val="ac"/>
        <w:spacing w:before="0" w:beforeAutospacing="0" w:after="0"/>
        <w:jc w:val="right"/>
        <w:rPr>
          <w:color w:val="000000"/>
          <w:sz w:val="22"/>
          <w:szCs w:val="22"/>
        </w:rPr>
      </w:pPr>
    </w:p>
    <w:p w:rsidR="00361015" w:rsidRDefault="00361015" w:rsidP="007B4C0B">
      <w:pPr>
        <w:pStyle w:val="ac"/>
        <w:spacing w:before="0" w:beforeAutospacing="0" w:after="0"/>
        <w:jc w:val="right"/>
        <w:rPr>
          <w:color w:val="000000"/>
          <w:sz w:val="22"/>
          <w:szCs w:val="22"/>
        </w:rPr>
      </w:pPr>
    </w:p>
    <w:p w:rsidR="00361015" w:rsidRDefault="00361015" w:rsidP="007B4C0B">
      <w:pPr>
        <w:pStyle w:val="ac"/>
        <w:spacing w:before="0" w:beforeAutospacing="0" w:after="0"/>
        <w:jc w:val="right"/>
        <w:rPr>
          <w:color w:val="000000"/>
          <w:sz w:val="22"/>
          <w:szCs w:val="22"/>
        </w:rPr>
      </w:pPr>
    </w:p>
    <w:p w:rsidR="00361015" w:rsidRDefault="00361015" w:rsidP="007B4C0B">
      <w:pPr>
        <w:pStyle w:val="ac"/>
        <w:spacing w:before="0" w:beforeAutospacing="0" w:after="0"/>
        <w:jc w:val="right"/>
        <w:rPr>
          <w:color w:val="000000"/>
          <w:sz w:val="22"/>
          <w:szCs w:val="22"/>
        </w:rPr>
      </w:pPr>
    </w:p>
    <w:p w:rsidR="00361015" w:rsidRDefault="00361015" w:rsidP="007B4C0B">
      <w:pPr>
        <w:pStyle w:val="ac"/>
        <w:spacing w:before="0" w:beforeAutospacing="0" w:after="0"/>
        <w:jc w:val="right"/>
        <w:rPr>
          <w:color w:val="000000"/>
          <w:sz w:val="22"/>
          <w:szCs w:val="22"/>
        </w:rPr>
      </w:pPr>
    </w:p>
    <w:p w:rsidR="00361015" w:rsidRDefault="00361015" w:rsidP="007B4C0B">
      <w:pPr>
        <w:pStyle w:val="ac"/>
        <w:spacing w:before="0" w:beforeAutospacing="0" w:after="0"/>
        <w:jc w:val="right"/>
        <w:rPr>
          <w:color w:val="000000"/>
          <w:sz w:val="22"/>
          <w:szCs w:val="22"/>
        </w:rPr>
      </w:pPr>
    </w:p>
    <w:p w:rsidR="00361015" w:rsidRDefault="00361015" w:rsidP="007B4C0B">
      <w:pPr>
        <w:pStyle w:val="ac"/>
        <w:spacing w:before="0" w:beforeAutospacing="0" w:after="0"/>
        <w:jc w:val="right"/>
        <w:rPr>
          <w:color w:val="000000"/>
          <w:sz w:val="22"/>
          <w:szCs w:val="22"/>
        </w:rPr>
      </w:pPr>
    </w:p>
    <w:p w:rsidR="00361015" w:rsidRDefault="00361015" w:rsidP="007B4C0B">
      <w:pPr>
        <w:pStyle w:val="ac"/>
        <w:spacing w:before="0" w:beforeAutospacing="0" w:after="0"/>
        <w:jc w:val="right"/>
        <w:rPr>
          <w:color w:val="000000"/>
          <w:sz w:val="22"/>
          <w:szCs w:val="22"/>
        </w:rPr>
      </w:pPr>
    </w:p>
    <w:p w:rsidR="00361015" w:rsidRDefault="00361015" w:rsidP="007B4C0B">
      <w:pPr>
        <w:pStyle w:val="ac"/>
        <w:spacing w:before="0" w:beforeAutospacing="0" w:after="0"/>
        <w:jc w:val="right"/>
        <w:rPr>
          <w:color w:val="000000"/>
          <w:sz w:val="22"/>
          <w:szCs w:val="22"/>
        </w:rPr>
      </w:pPr>
    </w:p>
    <w:p w:rsidR="00361015" w:rsidRDefault="00361015" w:rsidP="007B4C0B">
      <w:pPr>
        <w:pStyle w:val="ac"/>
        <w:spacing w:before="0" w:beforeAutospacing="0" w:after="0"/>
        <w:jc w:val="right"/>
        <w:rPr>
          <w:color w:val="000000"/>
          <w:sz w:val="22"/>
          <w:szCs w:val="22"/>
        </w:rPr>
      </w:pPr>
    </w:p>
    <w:p w:rsidR="00361015" w:rsidRDefault="00361015" w:rsidP="007B4C0B">
      <w:pPr>
        <w:pStyle w:val="ac"/>
        <w:spacing w:before="0" w:beforeAutospacing="0" w:after="0"/>
        <w:jc w:val="right"/>
        <w:rPr>
          <w:color w:val="000000"/>
          <w:sz w:val="22"/>
          <w:szCs w:val="22"/>
        </w:rPr>
      </w:pPr>
    </w:p>
    <w:p w:rsidR="00361015" w:rsidRDefault="00361015" w:rsidP="007B4C0B">
      <w:pPr>
        <w:pStyle w:val="ac"/>
        <w:spacing w:before="0" w:beforeAutospacing="0" w:after="0"/>
        <w:jc w:val="right"/>
        <w:rPr>
          <w:color w:val="000000"/>
          <w:sz w:val="22"/>
          <w:szCs w:val="22"/>
        </w:rPr>
      </w:pPr>
    </w:p>
    <w:p w:rsidR="007B4C0B" w:rsidRPr="000F1E46" w:rsidRDefault="007B4C0B" w:rsidP="007B4C0B">
      <w:pPr>
        <w:pStyle w:val="ac"/>
        <w:spacing w:before="0" w:beforeAutospacing="0" w:after="0"/>
        <w:jc w:val="right"/>
      </w:pPr>
      <w:r w:rsidRPr="000F1E46">
        <w:rPr>
          <w:color w:val="000000"/>
          <w:sz w:val="22"/>
          <w:szCs w:val="22"/>
        </w:rPr>
        <w:t>Приложение 2</w:t>
      </w:r>
    </w:p>
    <w:p w:rsidR="007B4C0B" w:rsidRPr="000F1E46" w:rsidRDefault="007B4C0B" w:rsidP="007B4C0B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>к административному регламенту</w:t>
      </w:r>
    </w:p>
    <w:p w:rsidR="007B4C0B" w:rsidRPr="000F1E46" w:rsidRDefault="007B4C0B" w:rsidP="007B4C0B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>предоставления муниципальной услуги</w:t>
      </w:r>
    </w:p>
    <w:p w:rsidR="007B4C0B" w:rsidRPr="000F1E46" w:rsidRDefault="007B4C0B" w:rsidP="007B4C0B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 xml:space="preserve">«Признание граждан малоимущими </w:t>
      </w:r>
    </w:p>
    <w:p w:rsidR="007B4C0B" w:rsidRPr="000F1E46" w:rsidRDefault="007B4C0B" w:rsidP="007B4C0B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>в целях предоставления им по договорам</w:t>
      </w:r>
    </w:p>
    <w:p w:rsidR="007B4C0B" w:rsidRPr="000F1E46" w:rsidRDefault="007B4C0B" w:rsidP="007B4C0B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>социального найма жилых помещений</w:t>
      </w:r>
    </w:p>
    <w:p w:rsidR="007B4C0B" w:rsidRPr="000F1E46" w:rsidRDefault="007B4C0B" w:rsidP="007B4C0B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 xml:space="preserve">муниципального жилищного фонда </w:t>
      </w:r>
    </w:p>
    <w:p w:rsidR="007B4C0B" w:rsidRPr="000F1E46" w:rsidRDefault="007B4C0B" w:rsidP="007B4C0B">
      <w:pPr>
        <w:pStyle w:val="ac"/>
        <w:spacing w:before="0" w:beforeAutospacing="0" w:after="0"/>
        <w:ind w:firstLine="709"/>
        <w:jc w:val="right"/>
      </w:pPr>
      <w:proofErr w:type="spellStart"/>
      <w:r w:rsidRPr="000F1E46">
        <w:rPr>
          <w:color w:val="000000"/>
          <w:sz w:val="22"/>
          <w:szCs w:val="22"/>
        </w:rPr>
        <w:t>Ильевского</w:t>
      </w:r>
      <w:proofErr w:type="spellEnd"/>
      <w:r w:rsidRPr="000F1E46">
        <w:rPr>
          <w:color w:val="000000"/>
          <w:sz w:val="22"/>
          <w:szCs w:val="22"/>
        </w:rPr>
        <w:t xml:space="preserve"> сельского поселения </w:t>
      </w:r>
    </w:p>
    <w:p w:rsidR="007B4C0B" w:rsidRPr="000F1E46" w:rsidRDefault="007B4C0B" w:rsidP="007B4C0B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 xml:space="preserve">Калачевского муниципального района </w:t>
      </w:r>
    </w:p>
    <w:p w:rsidR="007B4C0B" w:rsidRPr="000F1E46" w:rsidRDefault="007B4C0B" w:rsidP="007B4C0B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 xml:space="preserve">Волгоградской области» </w:t>
      </w:r>
    </w:p>
    <w:p w:rsidR="007B4C0B" w:rsidRPr="000F1E46" w:rsidRDefault="007B4C0B" w:rsidP="007B4C0B">
      <w:pPr>
        <w:spacing w:after="0"/>
        <w:ind w:firstLine="851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B4C0B" w:rsidRPr="000F1E46" w:rsidRDefault="007B4C0B" w:rsidP="007B4C0B">
      <w:pPr>
        <w:spacing w:after="0"/>
        <w:ind w:firstLine="851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B4C0B" w:rsidRPr="000F1E46" w:rsidRDefault="007B4C0B" w:rsidP="007B4C0B">
      <w:pPr>
        <w:spacing w:after="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7B4C0B" w:rsidRPr="000F1E46" w:rsidRDefault="007B4C0B" w:rsidP="007B4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РАСПИСКА</w:t>
      </w:r>
    </w:p>
    <w:p w:rsidR="007B4C0B" w:rsidRPr="000F1E46" w:rsidRDefault="007B4C0B" w:rsidP="007B4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4C0B" w:rsidRPr="000F1E46" w:rsidRDefault="007B4C0B" w:rsidP="007B4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в принятии заявления и прилагаемых к нему документов о признании</w:t>
      </w:r>
    </w:p>
    <w:p w:rsidR="007B4C0B" w:rsidRPr="000F1E46" w:rsidRDefault="007B4C0B" w:rsidP="007B4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гражданина и членов его семьи либо одиноко проживающего гражданина</w:t>
      </w:r>
    </w:p>
    <w:p w:rsidR="007B4C0B" w:rsidRPr="000F1E46" w:rsidRDefault="007B4C0B" w:rsidP="007B4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малоимущими</w:t>
      </w: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 w:rsidRPr="000F1E46">
        <w:rPr>
          <w:rFonts w:ascii="Times New Roman" w:hAnsi="Times New Roman" w:cs="Times New Roman"/>
          <w:sz w:val="24"/>
          <w:szCs w:val="24"/>
        </w:rPr>
        <w:softHyphen/>
      </w:r>
      <w:r w:rsidRPr="000F1E46">
        <w:rPr>
          <w:rFonts w:ascii="Times New Roman" w:hAnsi="Times New Roman" w:cs="Times New Roman"/>
          <w:sz w:val="24"/>
          <w:szCs w:val="24"/>
        </w:rPr>
        <w:softHyphen/>
      </w:r>
      <w:r w:rsidRPr="000F1E46">
        <w:rPr>
          <w:rFonts w:ascii="Times New Roman" w:hAnsi="Times New Roman" w:cs="Times New Roman"/>
          <w:sz w:val="24"/>
          <w:szCs w:val="24"/>
        </w:rPr>
        <w:softHyphen/>
      </w:r>
      <w:r w:rsidRPr="000F1E46">
        <w:rPr>
          <w:rFonts w:ascii="Times New Roman" w:hAnsi="Times New Roman" w:cs="Times New Roman"/>
          <w:sz w:val="24"/>
          <w:szCs w:val="24"/>
        </w:rPr>
        <w:softHyphen/>
      </w:r>
      <w:r w:rsidRPr="000F1E46">
        <w:rPr>
          <w:rFonts w:ascii="Times New Roman" w:hAnsi="Times New Roman" w:cs="Times New Roman"/>
          <w:sz w:val="24"/>
          <w:szCs w:val="24"/>
        </w:rPr>
        <w:softHyphen/>
      </w:r>
      <w:r w:rsidRPr="000F1E46">
        <w:rPr>
          <w:rFonts w:ascii="Times New Roman" w:hAnsi="Times New Roman" w:cs="Times New Roman"/>
          <w:sz w:val="24"/>
          <w:szCs w:val="24"/>
        </w:rPr>
        <w:softHyphen/>
        <w:t>,</w:t>
      </w: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 xml:space="preserve">      (фамилия, имя, отчество, должность лица, принявшего заявление)</w:t>
      </w: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принял от _________________________________________________________________</w:t>
      </w: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отчество, паспортные</w:t>
      </w: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 xml:space="preserve">                                 данные заявителя)</w:t>
      </w: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7B4C0B" w:rsidRPr="000F1E46" w:rsidRDefault="007B4C0B" w:rsidP="007B4C0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757"/>
        <w:gridCol w:w="1473"/>
        <w:gridCol w:w="1417"/>
        <w:gridCol w:w="1247"/>
        <w:gridCol w:w="1332"/>
        <w:gridCol w:w="1134"/>
      </w:tblGrid>
      <w:tr w:rsidR="007B4C0B" w:rsidRPr="000F1E46" w:rsidTr="000C67D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7B4C0B" w:rsidRPr="000F1E46" w:rsidTr="000C67D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подлинные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подлинные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7B4C0B" w:rsidRPr="000F1E46" w:rsidTr="000C67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4C0B" w:rsidRPr="000F1E46" w:rsidTr="000C67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0B" w:rsidRPr="000F1E46" w:rsidTr="000C67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C0B" w:rsidRPr="000F1E46" w:rsidRDefault="007B4C0B" w:rsidP="007B4C0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_______________________________           _________________________________</w:t>
      </w: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 xml:space="preserve">  (дата получения </w:t>
      </w:r>
      <w:proofErr w:type="gramStart"/>
      <w:r w:rsidRPr="000F1E46">
        <w:rPr>
          <w:rFonts w:ascii="Times New Roman" w:hAnsi="Times New Roman" w:cs="Times New Roman"/>
          <w:sz w:val="24"/>
          <w:szCs w:val="24"/>
        </w:rPr>
        <w:t xml:space="preserve">документов)   </w:t>
      </w:r>
      <w:proofErr w:type="gramEnd"/>
      <w:r w:rsidRPr="000F1E46">
        <w:rPr>
          <w:rFonts w:ascii="Times New Roman" w:hAnsi="Times New Roman" w:cs="Times New Roman"/>
          <w:sz w:val="24"/>
          <w:szCs w:val="24"/>
        </w:rPr>
        <w:t xml:space="preserve">             (подпись должностного лица)</w:t>
      </w: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C0B" w:rsidRPr="000F1E46" w:rsidRDefault="007B4C0B" w:rsidP="007B4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</w:t>
      </w:r>
    </w:p>
    <w:p w:rsidR="007B4C0B" w:rsidRPr="000F1E46" w:rsidRDefault="007B4C0B" w:rsidP="007B4C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>по межведомственным запросам</w:t>
      </w:r>
    </w:p>
    <w:p w:rsidR="007B4C0B" w:rsidRPr="000F1E46" w:rsidRDefault="007B4C0B" w:rsidP="007B4C0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391"/>
      </w:tblGrid>
      <w:tr w:rsidR="007B4C0B" w:rsidRPr="000F1E46" w:rsidTr="000C67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</w:tr>
      <w:tr w:rsidR="007B4C0B" w:rsidRPr="000F1E46" w:rsidTr="000C67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C0B" w:rsidRPr="000F1E46" w:rsidTr="000C67D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B" w:rsidRPr="000F1E46" w:rsidRDefault="007B4C0B" w:rsidP="000C67D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C0B" w:rsidRPr="000F1E46" w:rsidRDefault="007B4C0B" w:rsidP="007B4C0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 xml:space="preserve">                       ____________________________</w:t>
      </w:r>
    </w:p>
    <w:p w:rsidR="007B4C0B" w:rsidRPr="000F1E46" w:rsidRDefault="007B4C0B" w:rsidP="007B4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E46">
        <w:rPr>
          <w:rFonts w:ascii="Times New Roman" w:hAnsi="Times New Roman" w:cs="Times New Roman"/>
          <w:sz w:val="24"/>
          <w:szCs w:val="24"/>
        </w:rPr>
        <w:t xml:space="preserve">                        (подпись должностного лица)</w:t>
      </w:r>
    </w:p>
    <w:p w:rsidR="007B4C0B" w:rsidRPr="000F1E46" w:rsidRDefault="007B4C0B" w:rsidP="007B4C0B">
      <w:pPr>
        <w:pStyle w:val="ConsPlusNormal0"/>
        <w:jc w:val="both"/>
      </w:pPr>
    </w:p>
    <w:p w:rsidR="00506708" w:rsidRPr="000F1E46" w:rsidRDefault="00506708" w:rsidP="00506708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:rsidR="00361015" w:rsidRDefault="00361015" w:rsidP="00506708">
      <w:pPr>
        <w:pStyle w:val="ac"/>
        <w:spacing w:before="0" w:beforeAutospacing="0" w:after="0"/>
        <w:jc w:val="right"/>
        <w:rPr>
          <w:color w:val="000000"/>
          <w:sz w:val="22"/>
          <w:szCs w:val="22"/>
        </w:rPr>
      </w:pPr>
    </w:p>
    <w:p w:rsidR="00506708" w:rsidRPr="000F1E46" w:rsidRDefault="00506708" w:rsidP="00506708">
      <w:pPr>
        <w:pStyle w:val="ac"/>
        <w:spacing w:before="0" w:beforeAutospacing="0" w:after="0"/>
        <w:jc w:val="right"/>
      </w:pPr>
      <w:r w:rsidRPr="000F1E46">
        <w:rPr>
          <w:color w:val="000000"/>
          <w:sz w:val="22"/>
          <w:szCs w:val="22"/>
        </w:rPr>
        <w:t>Приложение 4</w:t>
      </w:r>
    </w:p>
    <w:p w:rsidR="00506708" w:rsidRPr="000F1E46" w:rsidRDefault="00506708" w:rsidP="00506708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>к административному регламенту</w:t>
      </w:r>
    </w:p>
    <w:p w:rsidR="00506708" w:rsidRPr="000F1E46" w:rsidRDefault="00506708" w:rsidP="00506708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>предоставления муниципальной услуги</w:t>
      </w:r>
    </w:p>
    <w:p w:rsidR="00506708" w:rsidRPr="000F1E46" w:rsidRDefault="00506708" w:rsidP="00506708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 xml:space="preserve">«Признание граждан малоимущими </w:t>
      </w:r>
    </w:p>
    <w:p w:rsidR="00506708" w:rsidRPr="000F1E46" w:rsidRDefault="00506708" w:rsidP="00506708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>в целях предоставления им по договорам</w:t>
      </w:r>
    </w:p>
    <w:p w:rsidR="00506708" w:rsidRPr="000F1E46" w:rsidRDefault="00506708" w:rsidP="00506708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>социального найма жилых помещений</w:t>
      </w:r>
    </w:p>
    <w:p w:rsidR="00506708" w:rsidRPr="000F1E46" w:rsidRDefault="00506708" w:rsidP="00506708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 xml:space="preserve">муниципального жилищного фонда </w:t>
      </w:r>
    </w:p>
    <w:p w:rsidR="00506708" w:rsidRPr="000F1E46" w:rsidRDefault="0071561B" w:rsidP="00506708">
      <w:pPr>
        <w:pStyle w:val="ac"/>
        <w:spacing w:before="0" w:beforeAutospacing="0" w:after="0"/>
        <w:ind w:firstLine="709"/>
        <w:jc w:val="right"/>
      </w:pPr>
      <w:proofErr w:type="spellStart"/>
      <w:r w:rsidRPr="000F1E46">
        <w:rPr>
          <w:color w:val="000000"/>
          <w:sz w:val="22"/>
          <w:szCs w:val="22"/>
        </w:rPr>
        <w:t>Ильевского</w:t>
      </w:r>
      <w:proofErr w:type="spellEnd"/>
      <w:r w:rsidRPr="000F1E46">
        <w:rPr>
          <w:color w:val="000000"/>
          <w:sz w:val="22"/>
          <w:szCs w:val="22"/>
        </w:rPr>
        <w:t xml:space="preserve"> сельского </w:t>
      </w:r>
      <w:r w:rsidR="00506708" w:rsidRPr="000F1E46">
        <w:rPr>
          <w:color w:val="000000"/>
          <w:sz w:val="22"/>
          <w:szCs w:val="22"/>
        </w:rPr>
        <w:t xml:space="preserve">поселения </w:t>
      </w:r>
    </w:p>
    <w:p w:rsidR="00506708" w:rsidRPr="000F1E46" w:rsidRDefault="00506708" w:rsidP="00506708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 xml:space="preserve">Калачевского муниципального района </w:t>
      </w:r>
    </w:p>
    <w:p w:rsidR="00506708" w:rsidRPr="000F1E46" w:rsidRDefault="00506708" w:rsidP="00506708">
      <w:pPr>
        <w:pStyle w:val="ac"/>
        <w:spacing w:before="0" w:beforeAutospacing="0" w:after="0"/>
        <w:ind w:firstLine="709"/>
        <w:jc w:val="right"/>
      </w:pPr>
      <w:r w:rsidRPr="000F1E46">
        <w:rPr>
          <w:color w:val="000000"/>
          <w:sz w:val="22"/>
          <w:szCs w:val="22"/>
        </w:rPr>
        <w:t xml:space="preserve">Волгоградской области» </w:t>
      </w:r>
    </w:p>
    <w:p w:rsidR="00506708" w:rsidRPr="000F1E46" w:rsidRDefault="00506708" w:rsidP="005067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6708" w:rsidRPr="000F1E46" w:rsidRDefault="00506708" w:rsidP="005067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6708" w:rsidRPr="000F1E46" w:rsidRDefault="00506708" w:rsidP="005067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6708" w:rsidRPr="000F1E46" w:rsidRDefault="00506708" w:rsidP="005067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1E46">
        <w:rPr>
          <w:rFonts w:ascii="Times New Roman" w:hAnsi="Times New Roman" w:cs="Times New Roman"/>
          <w:sz w:val="28"/>
          <w:szCs w:val="28"/>
        </w:rPr>
        <w:t>КНИГА РЕГИСТРАЦИИ</w:t>
      </w:r>
    </w:p>
    <w:p w:rsidR="00506708" w:rsidRPr="000F1E46" w:rsidRDefault="00506708" w:rsidP="005067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6708" w:rsidRPr="000F1E46" w:rsidRDefault="00506708" w:rsidP="005067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1E46">
        <w:rPr>
          <w:rFonts w:ascii="Times New Roman" w:hAnsi="Times New Roman" w:cs="Times New Roman"/>
          <w:sz w:val="28"/>
          <w:szCs w:val="28"/>
        </w:rPr>
        <w:t>заключений о признании (об отказе в признании)</w:t>
      </w:r>
    </w:p>
    <w:p w:rsidR="00506708" w:rsidRPr="000F1E46" w:rsidRDefault="00506708" w:rsidP="005067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1E46">
        <w:rPr>
          <w:rFonts w:ascii="Times New Roman" w:hAnsi="Times New Roman" w:cs="Times New Roman"/>
          <w:sz w:val="28"/>
          <w:szCs w:val="28"/>
        </w:rPr>
        <w:t>гражданина и членов его семьи либо одиноко</w:t>
      </w:r>
    </w:p>
    <w:p w:rsidR="00506708" w:rsidRPr="000F1E46" w:rsidRDefault="00506708" w:rsidP="005067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1E46">
        <w:rPr>
          <w:rFonts w:ascii="Times New Roman" w:hAnsi="Times New Roman" w:cs="Times New Roman"/>
          <w:sz w:val="28"/>
          <w:szCs w:val="28"/>
        </w:rPr>
        <w:t>проживающего гражданина малоимущими</w:t>
      </w:r>
    </w:p>
    <w:p w:rsidR="00506708" w:rsidRPr="000F1E46" w:rsidRDefault="00506708" w:rsidP="00506708">
      <w:pPr>
        <w:pStyle w:val="ConsPlusNonformat"/>
        <w:jc w:val="both"/>
      </w:pPr>
    </w:p>
    <w:p w:rsidR="00506708" w:rsidRPr="000F1E46" w:rsidRDefault="00506708" w:rsidP="001736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1E46">
        <w:rPr>
          <w:rFonts w:ascii="Times New Roman" w:hAnsi="Times New Roman" w:cs="Times New Roman"/>
          <w:sz w:val="28"/>
          <w:szCs w:val="28"/>
        </w:rPr>
        <w:t xml:space="preserve">                                              Начата ______________________</w:t>
      </w:r>
    </w:p>
    <w:p w:rsidR="00506708" w:rsidRPr="000F1E46" w:rsidRDefault="00506708" w:rsidP="001736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1E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(число, месяц, год)</w:t>
      </w:r>
    </w:p>
    <w:p w:rsidR="00506708" w:rsidRPr="000F1E46" w:rsidRDefault="00506708" w:rsidP="001736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1E46">
        <w:rPr>
          <w:rFonts w:ascii="Times New Roman" w:hAnsi="Times New Roman" w:cs="Times New Roman"/>
          <w:sz w:val="28"/>
          <w:szCs w:val="28"/>
        </w:rPr>
        <w:t xml:space="preserve">                                              Окончена ____________________</w:t>
      </w:r>
    </w:p>
    <w:p w:rsidR="00506708" w:rsidRPr="000F1E46" w:rsidRDefault="00506708" w:rsidP="0017363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1E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(число, месяц, год)</w:t>
      </w:r>
    </w:p>
    <w:p w:rsidR="00506708" w:rsidRPr="000F1E46" w:rsidRDefault="00506708" w:rsidP="0050670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1332"/>
        <w:gridCol w:w="1443"/>
        <w:gridCol w:w="2052"/>
        <w:gridCol w:w="2126"/>
        <w:gridCol w:w="2608"/>
      </w:tblGrid>
      <w:tr w:rsidR="00506708" w:rsidRPr="000F1E46" w:rsidTr="0017363F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заявителя, состав семьи (фамилия, имя, отчество, год рождения, степень родства)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Адрес занимаемого жилого помещения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Заключение уполномоченного органа местного самоуправления (номер, дата)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Дата выдачи (направления) заключения уполномоченного органа местного самоуправления</w:t>
            </w:r>
          </w:p>
        </w:tc>
      </w:tr>
      <w:tr w:rsidR="00506708" w:rsidRPr="000F1E46" w:rsidTr="0017363F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о признании гражданина и членов его семьи либо одиноко проживающего гражданина малоимущими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об отказе в признании гражданина и членов его семьи либо одиноко проживающего гражданина малоимущими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708" w:rsidRPr="000F1E46" w:rsidTr="0017363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708" w:rsidRPr="000F1E46" w:rsidTr="0017363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08" w:rsidRPr="000F1E46" w:rsidRDefault="00506708" w:rsidP="003408E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39C" w:rsidRPr="000F1E46" w:rsidRDefault="00FF339C">
      <w:pPr>
        <w:spacing w:after="0"/>
        <w:ind w:firstLine="851"/>
        <w:contextualSpacing/>
        <w:jc w:val="both"/>
        <w:rPr>
          <w:sz w:val="28"/>
          <w:szCs w:val="28"/>
        </w:rPr>
      </w:pPr>
    </w:p>
    <w:p w:rsidR="008A2946" w:rsidRPr="000F1E46" w:rsidRDefault="008A2946">
      <w:pPr>
        <w:spacing w:after="0"/>
        <w:ind w:firstLine="851"/>
        <w:contextualSpacing/>
        <w:jc w:val="both"/>
        <w:rPr>
          <w:sz w:val="28"/>
          <w:szCs w:val="28"/>
        </w:rPr>
      </w:pPr>
    </w:p>
    <w:p w:rsidR="008A2946" w:rsidRPr="000F1E46" w:rsidRDefault="008A2946">
      <w:pPr>
        <w:spacing w:after="0"/>
        <w:ind w:firstLine="851"/>
        <w:contextualSpacing/>
        <w:jc w:val="both"/>
        <w:rPr>
          <w:sz w:val="28"/>
          <w:szCs w:val="28"/>
        </w:rPr>
      </w:pPr>
    </w:p>
    <w:p w:rsidR="00FF339C" w:rsidRPr="009E5660" w:rsidRDefault="00FF33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39C" w:rsidRPr="00E44964" w:rsidRDefault="00FF339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339C" w:rsidRPr="00E44964" w:rsidRDefault="00FF339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339C" w:rsidRPr="00E44964" w:rsidRDefault="00FF339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339C" w:rsidRPr="00E44964" w:rsidRDefault="00FF339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339C" w:rsidRPr="00E44964" w:rsidRDefault="00FF339C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sectPr w:rsidR="00FF339C" w:rsidRPr="00E44964">
      <w:pgSz w:w="11906" w:h="16838"/>
      <w:pgMar w:top="525" w:right="1134" w:bottom="44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9C"/>
    <w:rsid w:val="0009151F"/>
    <w:rsid w:val="000F1E46"/>
    <w:rsid w:val="0017363F"/>
    <w:rsid w:val="00277C31"/>
    <w:rsid w:val="002A4F0D"/>
    <w:rsid w:val="00361015"/>
    <w:rsid w:val="004310C0"/>
    <w:rsid w:val="00466115"/>
    <w:rsid w:val="00506708"/>
    <w:rsid w:val="00510364"/>
    <w:rsid w:val="00513703"/>
    <w:rsid w:val="005337A4"/>
    <w:rsid w:val="006E72EA"/>
    <w:rsid w:val="0071561B"/>
    <w:rsid w:val="0073348E"/>
    <w:rsid w:val="007B4C0B"/>
    <w:rsid w:val="00840F0C"/>
    <w:rsid w:val="008A2946"/>
    <w:rsid w:val="008D669E"/>
    <w:rsid w:val="009E5660"/>
    <w:rsid w:val="00A27F47"/>
    <w:rsid w:val="00A43E69"/>
    <w:rsid w:val="00B522C9"/>
    <w:rsid w:val="00B570D8"/>
    <w:rsid w:val="00B84730"/>
    <w:rsid w:val="00C46683"/>
    <w:rsid w:val="00CE35D9"/>
    <w:rsid w:val="00D10257"/>
    <w:rsid w:val="00E44964"/>
    <w:rsid w:val="00E52532"/>
    <w:rsid w:val="00E53415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C960"/>
  <w15:docId w15:val="{444EB662-52A6-45A2-A9FA-C44CFBD2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F53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F531C"/>
    <w:rPr>
      <w:color w:val="605E5C"/>
      <w:shd w:val="clear" w:color="auto" w:fill="E1DFDD"/>
    </w:rPr>
  </w:style>
  <w:style w:type="character" w:customStyle="1" w:styleId="a3">
    <w:name w:val="Текст выноски Знак"/>
    <w:basedOn w:val="a0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customStyle="1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074A6F"/>
    <w:pPr>
      <w:ind w:left="720"/>
      <w:contextualSpacing/>
    </w:pPr>
  </w:style>
  <w:style w:type="paragraph" w:customStyle="1" w:styleId="bullet2gif">
    <w:name w:val="bullet2.gif"/>
    <w:basedOn w:val="a"/>
    <w:qFormat/>
    <w:rsid w:val="00BF53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87B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ConsPlusNormal0">
    <w:name w:val="ConsPlusNormal"/>
    <w:rsid w:val="00466115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6115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115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29B2E-F525-4F9F-A7EE-9E4AE663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User1</cp:lastModifiedBy>
  <cp:revision>34</cp:revision>
  <cp:lastPrinted>2022-06-22T06:38:00Z</cp:lastPrinted>
  <dcterms:created xsi:type="dcterms:W3CDTF">2021-03-26T07:40:00Z</dcterms:created>
  <dcterms:modified xsi:type="dcterms:W3CDTF">2022-06-22T06:39:00Z</dcterms:modified>
  <dc:language>ru-RU</dc:language>
</cp:coreProperties>
</file>