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2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 xml:space="preserve"> </w:t>
      </w:r>
      <w:r>
        <w:rPr>
          <w:rFonts w:cs="Times New Roman" w:ascii="Times New Roman" w:hAnsi="Times New Roman"/>
          <w:b/>
          <w:spacing w:val="20"/>
          <w:sz w:val="28"/>
        </w:rPr>
        <w:t>16</w:t>
      </w:r>
      <w:r>
        <w:rPr>
          <w:rFonts w:cs="Times New Roman" w:ascii="Times New Roman" w:hAnsi="Times New Roman"/>
          <w:b/>
          <w:spacing w:val="20"/>
          <w:sz w:val="28"/>
        </w:rPr>
        <w:t>.0</w:t>
      </w:r>
      <w:r>
        <w:rPr>
          <w:rFonts w:cs="Times New Roman" w:ascii="Times New Roman" w:hAnsi="Times New Roman"/>
          <w:b/>
          <w:spacing w:val="20"/>
          <w:sz w:val="28"/>
        </w:rPr>
        <w:t>3</w:t>
      </w:r>
      <w:r>
        <w:rPr>
          <w:rFonts w:cs="Times New Roman" w:ascii="Times New Roman" w:hAnsi="Times New Roman"/>
          <w:b/>
          <w:spacing w:val="20"/>
          <w:sz w:val="28"/>
        </w:rPr>
        <w:t>.202</w:t>
      </w:r>
      <w:r>
        <w:rPr>
          <w:rFonts w:cs="Times New Roman" w:ascii="Times New Roman" w:hAnsi="Times New Roman"/>
          <w:b/>
          <w:spacing w:val="20"/>
          <w:sz w:val="28"/>
        </w:rPr>
        <w:t>3</w:t>
      </w:r>
      <w:r>
        <w:rPr>
          <w:rFonts w:cs="Times New Roman" w:ascii="Times New Roman" w:hAnsi="Times New Roman"/>
          <w:b/>
          <w:spacing w:val="20"/>
          <w:sz w:val="28"/>
        </w:rPr>
        <w:t xml:space="preserve"> года                                                                           №</w:t>
      </w:r>
      <w:r>
        <w:rPr>
          <w:rFonts w:cs="Times New Roman" w:ascii="Times New Roman" w:hAnsi="Times New Roman"/>
          <w:b/>
          <w:spacing w:val="20"/>
          <w:sz w:val="28"/>
        </w:rPr>
        <w:t>16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 Ильевского сельского поселения Калачевского муниципального района Волгоградской области №88 от 01.09.2020 года «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Об утверждении Порядка </w:t>
      </w:r>
      <w:r>
        <w:rPr>
          <w:rStyle w:val="10"/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Ильевского сельского поселения, лиц, замещающих должности муниципальной службы в администрации Ильевского сельского поселения Калачевского муниципального района Волгоградской области, и членов их семей на официальном сайте администрации Ильевского сельского поселения</w:t>
      </w:r>
      <w:r>
        <w:rPr>
          <w:rStyle w:val="10"/>
          <w:rFonts w:eastAsia="Times New Roman" w:cs="Times New Roman"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Style w:val="10"/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>
        <w:rPr>
          <w:rStyle w:val="10"/>
          <w:rFonts w:eastAsia="Times New Roman" w:ascii="Times New Roman" w:hAnsi="Times New Roman"/>
          <w:b/>
          <w:bCs/>
          <w:color w:val="000000" w:themeColor="text1"/>
          <w:sz w:val="28"/>
          <w:szCs w:val="28"/>
        </w:rPr>
        <w:t xml:space="preserve">» </w:t>
      </w:r>
      <w:r>
        <w:rPr>
          <w:rStyle w:val="10"/>
          <w:rFonts w:eastAsia="Times New Roman" w:ascii="Times New Roman" w:hAnsi="Times New Roman"/>
          <w:b/>
          <w:bCs/>
          <w:color w:val="000000" w:themeColor="text1"/>
          <w:sz w:val="28"/>
          <w:szCs w:val="28"/>
        </w:rPr>
        <w:t>(в ред. Постановления от 02.06.2022 №77)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0"/>
        <w:rPr>
          <w:sz w:val="28"/>
          <w:szCs w:val="28"/>
        </w:rPr>
      </w:pP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>В соответствии с Федеральным законом от 0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>6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>.0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>2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>.202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>3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№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>12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-ФЗ «О внесении изменений 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в Федеральный закон «Об общих принципах организации публичной власти в субъектах Российской Федерации» и 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в отдельные законодательные акты Российской Федерации», </w:t>
      </w:r>
      <w:r>
        <w:rPr>
          <w:rFonts w:eastAsia="Times New Roman" w:cs="Arial" w:ascii="Times New Roman" w:hAnsi="Times New Roman"/>
          <w:bCs/>
          <w:spacing w:val="-6"/>
          <w:sz w:val="28"/>
          <w:szCs w:val="28"/>
          <w:lang w:eastAsia="ru-RU"/>
        </w:rPr>
        <w:t xml:space="preserve">Уставом </w:t>
      </w:r>
      <w:r>
        <w:rPr>
          <w:rFonts w:eastAsia="Times New Roman" w:cs="Arial" w:ascii="Times New Roman" w:hAnsi="Times New Roman"/>
          <w:bCs/>
          <w:color w:val="auto"/>
          <w:spacing w:val="-6"/>
          <w:kern w:val="0"/>
          <w:sz w:val="28"/>
          <w:szCs w:val="28"/>
          <w:lang w:val="ru-RU" w:eastAsia="ru-RU" w:bidi="ar-SA"/>
        </w:rPr>
        <w:t>Ильевского</w:t>
      </w:r>
      <w:r>
        <w:rPr>
          <w:rFonts w:eastAsia="Times New Roman" w:cs="Arial" w:ascii="Times New Roman" w:hAnsi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области, администрация </w:t>
      </w:r>
      <w:r>
        <w:rPr>
          <w:rFonts w:eastAsia="Times New Roman" w:cs="Arial" w:ascii="Times New Roman" w:hAnsi="Times New Roman"/>
          <w:bCs/>
          <w:color w:val="auto"/>
          <w:spacing w:val="-6"/>
          <w:kern w:val="0"/>
          <w:sz w:val="28"/>
          <w:szCs w:val="28"/>
          <w:lang w:val="ru-RU" w:eastAsia="ru-RU" w:bidi="ar-SA"/>
        </w:rPr>
        <w:t>Ильевского</w:t>
      </w:r>
      <w:r>
        <w:rPr>
          <w:rFonts w:eastAsia="Times New Roman" w:cs="Arial" w:ascii="Times New Roman" w:hAnsi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</w:t>
      </w:r>
      <w:r>
        <w:rPr>
          <w:rFonts w:ascii="Times New Roman" w:hAnsi="Times New Roman"/>
          <w:sz w:val="28"/>
          <w:szCs w:val="28"/>
        </w:rPr>
        <w:t xml:space="preserve">одпункт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Порядка размещения </w:t>
      </w:r>
      <w:r>
        <w:rPr>
          <w:rStyle w:val="10"/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 Ильевского сельского поселения, лиц, замещающих должности муниципальной службы в администрации Ильевского сельского поселения Калачевского муниципального района Волгоградской области, и членов их семей на официальном сайте администрации Ильевского сельского поселения</w:t>
      </w:r>
      <w:r>
        <w:rPr>
          <w:rStyle w:val="10"/>
          <w:rFonts w:eastAsia="Times New Roman" w:cs="Times New Roman" w:ascii="Times New Roman" w:hAnsi="Times New Roman"/>
          <w:b w:val="false"/>
          <w:bCs w:val="false"/>
          <w:color w:val="FF0000"/>
          <w:sz w:val="28"/>
          <w:szCs w:val="28"/>
        </w:rPr>
        <w:t xml:space="preserve"> </w:t>
      </w:r>
      <w:r>
        <w:rPr>
          <w:rStyle w:val="10"/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01.09.</w:t>
      </w:r>
      <w:r>
        <w:rPr>
          <w:rFonts w:ascii="Times New Roman" w:hAnsi="Times New Roman"/>
          <w:sz w:val="28"/>
          <w:szCs w:val="28"/>
        </w:rPr>
        <w:t xml:space="preserve">2020 г. № 88 </w:t>
      </w:r>
      <w:r>
        <w:rPr>
          <w:rFonts w:ascii="Times New Roman" w:hAnsi="Times New Roman"/>
          <w:b w:val="false"/>
          <w:bCs w:val="false"/>
          <w:sz w:val="28"/>
          <w:szCs w:val="28"/>
        </w:rPr>
        <w:t>(</w:t>
      </w:r>
      <w:r>
        <w:rPr>
          <w:rStyle w:val="10"/>
          <w:rFonts w:eastAsia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в ред. Постановления от 02.06.2022 №77)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размещению на официальном сайте администрации  </w:t>
      </w:r>
      <w:r>
        <w:rPr>
          <w:rFonts w:eastAsia="Calibri" w:cs="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Ильевского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Калачевского муниципального района Волгоградской области в сети Интернет.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eastAsia="Arial" w:ascii="Times New Roman" w:hAnsi="Times New Roman"/>
          <w:color w:val="000000"/>
          <w:sz w:val="28"/>
          <w:szCs w:val="28"/>
        </w:rPr>
        <w:t xml:space="preserve">3.      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вступает в силу со дня его подписания.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902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Цветовое выделение"/>
    <w:qFormat/>
    <w:rPr>
      <w:b/>
      <w:bCs/>
      <w:color w:val="26282F"/>
      <w:sz w:val="26"/>
      <w:szCs w:val="26"/>
    </w:rPr>
  </w:style>
  <w:style w:type="character" w:styleId="Style17">
    <w:name w:val="Гипертекстовая ссылка"/>
    <w:qFormat/>
    <w:rPr>
      <w:color w:val="106BBE"/>
    </w:rPr>
  </w:style>
  <w:style w:type="character" w:styleId="HTML">
    <w:name w:val="Код HTML"/>
    <w:qFormat/>
    <w:rPr>
      <w:rFonts w:ascii="Courier New" w:hAnsi="Courier New" w:eastAsia="Times New Roman" w:cs="Courier New"/>
      <w:sz w:val="20"/>
      <w:szCs w:val="20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4">
    <w:name w:val="Комментарий"/>
    <w:basedOn w:val="Normal"/>
    <w:qFormat/>
    <w:pPr>
      <w:spacing w:before="75" w:after="0"/>
      <w:jc w:val="both"/>
    </w:pPr>
    <w:rPr>
      <w:color w:val="353842"/>
      <w:shd w:fill="F0F0F0" w:val="clear"/>
    </w:rPr>
  </w:style>
  <w:style w:type="paragraph" w:styleId="Style25">
    <w:name w:val="Прижатый влево"/>
    <w:basedOn w:val="Normal"/>
    <w:qFormat/>
    <w:pPr/>
    <w:rPr/>
  </w:style>
  <w:style w:type="paragraph" w:styleId="Style26">
    <w:name w:val="Нормальный (таблица)"/>
    <w:basedOn w:val="Normal"/>
    <w:qFormat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LibreOffice/7.1.4.2$Windows_X86_64 LibreOffice_project/a529a4fab45b75fefc5b6226684193eb000654f6</Application>
  <AppVersion>15.0000</AppVersion>
  <Pages>2</Pages>
  <Words>274</Words>
  <Characters>2053</Characters>
  <CharactersWithSpaces>2491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/>
  <dc:language>ru-RU</dc:language>
  <cp:lastModifiedBy/>
  <cp:lastPrinted>2023-03-20T08:28:41Z</cp:lastPrinted>
  <dcterms:modified xsi:type="dcterms:W3CDTF">2023-03-20T08:32:21Z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