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61C10">
        <w:rPr>
          <w:sz w:val="28"/>
          <w:szCs w:val="28"/>
        </w:rPr>
        <w:t>7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061C10" w:rsidRPr="00061C10" w:rsidRDefault="00061C10" w:rsidP="00061C10">
      <w:pPr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61C10">
        <w:rPr>
          <w:b/>
          <w:sz w:val="28"/>
          <w:szCs w:val="28"/>
        </w:rPr>
        <w:t>Об обеспечении работников средствами индивидуальной защиты</w:t>
      </w:r>
    </w:p>
    <w:p w:rsidR="00A2546C" w:rsidRDefault="00A2546C" w:rsidP="00A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F3" w:rsidRPr="00061C10" w:rsidRDefault="00061C10" w:rsidP="00061C1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061C10">
        <w:rPr>
          <w:sz w:val="28"/>
          <w:szCs w:val="28"/>
        </w:rPr>
        <w:t>В соответствии со статьями 212, 214, 219, 221 Трудового кодекса Российской Федерации, приказом Минздравсоцразвития России от 01.06.2009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в целях предотвращения или уменьшения воздействия на работников вредных и (или) опасных производственных факторов и для защиты от загрязнения</w:t>
      </w:r>
      <w:r w:rsidR="00CE53F3" w:rsidRPr="00061C10">
        <w:rPr>
          <w:sz w:val="28"/>
          <w:szCs w:val="28"/>
        </w:rPr>
        <w:t>:</w:t>
      </w:r>
      <w:proofErr w:type="gramEnd"/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>Утвердить регламентный документ РД СУОТ-11. «Положение «Об обеспечении работников организации специальной одеждой, специальной обувью и другими средствами индивидуальной защиты» (далее – Положение), согласно приложению.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>При проведении вводного инструктажа знакомить работников с нормами выдачи им средств индивидуальной защиты.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Осуществлять приобретение специальной одежды, специальной обуви и других средств индивидуальной защиты (далее – </w:t>
      </w:r>
      <w:proofErr w:type="gramStart"/>
      <w:r w:rsidRPr="00061C10">
        <w:rPr>
          <w:sz w:val="28"/>
          <w:szCs w:val="28"/>
        </w:rPr>
        <w:t>СИЗ</w:t>
      </w:r>
      <w:proofErr w:type="gramEnd"/>
      <w:r w:rsidRPr="00061C10">
        <w:rPr>
          <w:sz w:val="28"/>
          <w:szCs w:val="28"/>
        </w:rPr>
        <w:t>),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Предоставление работникам </w:t>
      </w:r>
      <w:proofErr w:type="gramStart"/>
      <w:r w:rsidRPr="00061C10">
        <w:rPr>
          <w:sz w:val="28"/>
          <w:szCs w:val="28"/>
        </w:rPr>
        <w:t>СИЗ</w:t>
      </w:r>
      <w:proofErr w:type="gramEnd"/>
      <w:r w:rsidRPr="00061C10">
        <w:rPr>
          <w:sz w:val="28"/>
          <w:szCs w:val="28"/>
        </w:rPr>
        <w:t xml:space="preserve"> осуществлять в соответствии с утвержденным Положением</w:t>
      </w:r>
      <w:r w:rsidRPr="00061C10">
        <w:rPr>
          <w:i/>
          <w:sz w:val="28"/>
          <w:szCs w:val="28"/>
        </w:rPr>
        <w:t>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Организовать учет и </w:t>
      </w:r>
      <w:proofErr w:type="gramStart"/>
      <w:r w:rsidRPr="00061C10">
        <w:rPr>
          <w:sz w:val="28"/>
          <w:szCs w:val="28"/>
        </w:rPr>
        <w:t>контроль за</w:t>
      </w:r>
      <w:proofErr w:type="gramEnd"/>
      <w:r w:rsidRPr="00061C10">
        <w:rPr>
          <w:sz w:val="28"/>
          <w:szCs w:val="28"/>
        </w:rPr>
        <w:t xml:space="preserve"> выдачей работникам средств индивидуальной защиты в установленные сроки. Выдачу работникам и сдачу ими </w:t>
      </w:r>
      <w:proofErr w:type="gramStart"/>
      <w:r w:rsidRPr="00061C10">
        <w:rPr>
          <w:sz w:val="28"/>
          <w:szCs w:val="28"/>
        </w:rPr>
        <w:t>СИЗ</w:t>
      </w:r>
      <w:proofErr w:type="gramEnd"/>
      <w:r w:rsidRPr="00061C10">
        <w:rPr>
          <w:sz w:val="28"/>
          <w:szCs w:val="28"/>
        </w:rPr>
        <w:t xml:space="preserve"> фиксировать записью в личной карточке учета выдачи СИЗ.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Работники не допускаются к выполнению работ без выданных им в установленном порядке </w:t>
      </w:r>
      <w:proofErr w:type="gramStart"/>
      <w:r w:rsidRPr="00061C10">
        <w:rPr>
          <w:sz w:val="28"/>
          <w:szCs w:val="28"/>
        </w:rPr>
        <w:t>СИЗ</w:t>
      </w:r>
      <w:proofErr w:type="gramEnd"/>
      <w:r w:rsidRPr="00061C10">
        <w:rPr>
          <w:sz w:val="28"/>
          <w:szCs w:val="28"/>
        </w:rPr>
        <w:t>, а также с неисправными, неотремонтированными и загрязненными СИЗ.</w:t>
      </w:r>
    </w:p>
    <w:p w:rsidR="00061C10" w:rsidRPr="00061C10" w:rsidRDefault="00061C10" w:rsidP="00061C10">
      <w:pPr>
        <w:ind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Отказ от ношения полагающихся работникам </w:t>
      </w:r>
      <w:proofErr w:type="gramStart"/>
      <w:r w:rsidRPr="00061C10">
        <w:rPr>
          <w:sz w:val="28"/>
          <w:szCs w:val="28"/>
        </w:rPr>
        <w:t>СИЗ</w:t>
      </w:r>
      <w:proofErr w:type="gramEnd"/>
      <w:r w:rsidRPr="00061C10">
        <w:rPr>
          <w:sz w:val="28"/>
          <w:szCs w:val="28"/>
        </w:rPr>
        <w:t xml:space="preserve"> может быть квалифицирован как ненадлежащее исполнение работником своих трудовых обязанностей и повлечь за собой наложение дисциплинарного взыскания согласно ст. 192 Трудового кодекса РФ.</w:t>
      </w:r>
    </w:p>
    <w:p w:rsidR="00061C10" w:rsidRPr="00061C10" w:rsidRDefault="00061C10" w:rsidP="00061C10">
      <w:pPr>
        <w:numPr>
          <w:ilvl w:val="0"/>
          <w:numId w:val="15"/>
        </w:numPr>
        <w:tabs>
          <w:tab w:val="clear" w:pos="810"/>
          <w:tab w:val="num" w:pos="0"/>
          <w:tab w:val="num" w:pos="993"/>
        </w:tabs>
        <w:adjustRightInd w:val="0"/>
        <w:ind w:left="0" w:firstLine="709"/>
        <w:jc w:val="both"/>
        <w:rPr>
          <w:sz w:val="28"/>
          <w:szCs w:val="28"/>
        </w:rPr>
      </w:pPr>
      <w:r w:rsidRPr="00061C10">
        <w:rPr>
          <w:sz w:val="28"/>
          <w:szCs w:val="28"/>
        </w:rPr>
        <w:t xml:space="preserve">Контроль исполнения настоящего </w:t>
      </w:r>
      <w:r w:rsidR="00153B6D">
        <w:rPr>
          <w:sz w:val="28"/>
          <w:szCs w:val="28"/>
        </w:rPr>
        <w:t>распоряжения</w:t>
      </w:r>
      <w:r w:rsidRPr="00061C10">
        <w:rPr>
          <w:sz w:val="28"/>
          <w:szCs w:val="28"/>
        </w:rPr>
        <w:t xml:space="preserve"> оставляю за собой.</w:t>
      </w: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CE53F3" w:rsidRDefault="00CE53F3" w:rsidP="00CE53F3">
      <w:r w:rsidRPr="000B5CA1">
        <w:t xml:space="preserve">С </w:t>
      </w:r>
      <w:r>
        <w:t>Распоряжением № 7</w:t>
      </w:r>
      <w:r w:rsidR="00061C10">
        <w:t xml:space="preserve">7 </w:t>
      </w:r>
      <w:r w:rsidR="008713CC">
        <w:t xml:space="preserve">Р-п </w:t>
      </w:r>
      <w:r>
        <w:t xml:space="preserve">от 25.11.2016 года </w:t>
      </w:r>
      <w:proofErr w:type="gramStart"/>
      <w:r w:rsidRPr="000B5CA1">
        <w:t>ознакомлены</w:t>
      </w:r>
      <w:proofErr w:type="gramEnd"/>
      <w:r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  <w:r w:rsidRPr="000B5CA1">
        <w:t xml:space="preserve">                                       </w:t>
      </w: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3">
    <w:nsid w:val="79586D0E"/>
    <w:multiLevelType w:val="multilevel"/>
    <w:tmpl w:val="EA0C8F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61C10"/>
    <w:rsid w:val="00081004"/>
    <w:rsid w:val="000B1E0C"/>
    <w:rsid w:val="000D003C"/>
    <w:rsid w:val="000F046E"/>
    <w:rsid w:val="00150DF0"/>
    <w:rsid w:val="00153B6D"/>
    <w:rsid w:val="00154B89"/>
    <w:rsid w:val="00156AC3"/>
    <w:rsid w:val="001761C9"/>
    <w:rsid w:val="001B17F4"/>
    <w:rsid w:val="001B54B1"/>
    <w:rsid w:val="001B709B"/>
    <w:rsid w:val="001C38AB"/>
    <w:rsid w:val="001E234A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41E51"/>
    <w:rsid w:val="00862D63"/>
    <w:rsid w:val="008713CC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2546C"/>
    <w:rsid w:val="00A36DA2"/>
    <w:rsid w:val="00A553FC"/>
    <w:rsid w:val="00A658B3"/>
    <w:rsid w:val="00A84C22"/>
    <w:rsid w:val="00A9128C"/>
    <w:rsid w:val="00AE321B"/>
    <w:rsid w:val="00B144A4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540F"/>
    <w:rsid w:val="00F54292"/>
    <w:rsid w:val="00F854F3"/>
    <w:rsid w:val="00F856A0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customStyle="1" w:styleId="ConsPlusNormal">
    <w:name w:val="ConsPlusNormal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2546C"/>
    <w:pPr>
      <w:suppressAutoHyphens/>
      <w:autoSpaceDE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CB73-F5D9-42C2-9E60-615BC616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3</cp:revision>
  <cp:lastPrinted>2016-12-02T14:06:00Z</cp:lastPrinted>
  <dcterms:created xsi:type="dcterms:W3CDTF">2016-12-02T14:07:00Z</dcterms:created>
  <dcterms:modified xsi:type="dcterms:W3CDTF">2016-12-02T15:58:00Z</dcterms:modified>
</cp:coreProperties>
</file>