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ИЛЬЕВСКИЙ СЕЛЬСКИЙ СОВЕТ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ИЛЬЕВСКОГО СЕЛЬСКОГО ПОСЕЛЕНИЯ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КАЛАЧЕВСКОГО МУНИЦИПАЛЬНОГО РАЙОНА</w:t>
      </w:r>
    </w:p>
    <w:p>
      <w:pPr>
        <w:pStyle w:val="Normal"/>
        <w:spacing w:lineRule="atLeast" w:line="24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ВОЛГОГРАДСКОЙ ОБЛАСТИ</w:t>
      </w:r>
    </w:p>
    <w:tbl>
      <w:tblPr>
        <w:tblW w:w="9440" w:type="dxa"/>
        <w:jc w:val="left"/>
        <w:tblInd w:w="1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440"/>
      </w:tblGrid>
      <w:tr>
        <w:trPr>
          <w:trHeight w:val="100" w:hRule="atLeast"/>
        </w:trPr>
        <w:tc>
          <w:tcPr>
            <w:tcW w:w="9440" w:type="dxa"/>
            <w:tcBorders>
              <w:top w:val="thinThickSmallGap" w:sz="24" w:space="0" w:color="000000"/>
            </w:tcBorders>
          </w:tcPr>
          <w:p>
            <w:pPr>
              <w:pStyle w:val="Normal"/>
              <w:widowControl w:val="false"/>
              <w:spacing w:lineRule="atLeast" w:line="240" w:before="0" w:after="20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РЕШЕНИЕ</w:t>
            </w:r>
          </w:p>
        </w:tc>
      </w:tr>
    </w:tbl>
    <w:p>
      <w:pPr>
        <w:pStyle w:val="1"/>
        <w:spacing w:before="0" w:after="0"/>
        <w:jc w:val="both"/>
        <w:rPr/>
      </w:pPr>
      <w:r>
        <w:rPr>
          <w:bCs w:val="false"/>
          <w:color w:val="000000"/>
          <w:sz w:val="28"/>
          <w:szCs w:val="28"/>
        </w:rPr>
        <w:t>08.09.</w:t>
      </w:r>
      <w:r>
        <w:rPr>
          <w:bCs w:val="false"/>
          <w:color w:val="000000"/>
          <w:sz w:val="28"/>
          <w:szCs w:val="28"/>
        </w:rPr>
        <w:t>2025 года</w:t>
        <w:tab/>
        <w:tab/>
        <w:tab/>
        <w:tab/>
        <w:tab/>
        <w:tab/>
        <w:tab/>
        <w:tab/>
        <w:tab/>
        <w:t xml:space="preserve">           №</w:t>
      </w:r>
      <w:r>
        <w:rPr>
          <w:bCs w:val="false"/>
          <w:color w:val="000000"/>
          <w:sz w:val="28"/>
          <w:szCs w:val="28"/>
        </w:rPr>
        <w:t>50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Положение о приватизации имущества, находящегося в муниципальной собственности </w:t>
      </w:r>
      <w:r>
        <w:rPr>
          <w:b/>
          <w:bCs/>
          <w:sz w:val="28"/>
          <w:szCs w:val="28"/>
          <w:lang w:eastAsia="ru-RU"/>
        </w:rPr>
        <w:t>Ильевского сельского поселения Калачевского муниципального района Волгоградской области</w:t>
      </w:r>
      <w:r>
        <w:rPr>
          <w:b/>
          <w:bCs/>
          <w:sz w:val="28"/>
          <w:szCs w:val="28"/>
        </w:rPr>
        <w:t>, утвержденное решением  Ильевского сельского Совета Ильевского сельского поселения Калачевского муниципального района Волгоградской области №154 от 22.06.2023 года (в ред. Решения №30 от 20.01.2025 года)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В целях реализации Федерального закона от 21.12.2001 № 178-ФЗ                 «О приватизации государственного и муниципального имущества», в соответствии 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руководствуясь Уставом Ильевского сельского поселения Калачевского муниципального района Волгоградской области, Ильевский сельский Совет Ильевского сельского поселения Калачевского муниципального района Волгоградской области</w:t>
      </w:r>
    </w:p>
    <w:p>
      <w:pPr>
        <w:pStyle w:val="NormalWeb"/>
        <w:jc w:val="both"/>
        <w:rPr>
          <w:sz w:val="28"/>
          <w:szCs w:val="28"/>
        </w:rPr>
      </w:pPr>
      <w:r>
        <w:rPr>
          <w:b/>
          <w:bCs/>
          <w:spacing w:val="80"/>
          <w:sz w:val="28"/>
          <w:szCs w:val="28"/>
        </w:rPr>
        <w:t>РЕШИЛ:</w:t>
      </w:r>
    </w:p>
    <w:p>
      <w:pPr>
        <w:pStyle w:val="Normal"/>
        <w:spacing w:lineRule="exact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>
        <w:rPr>
          <w:bCs/>
          <w:sz w:val="28"/>
          <w:szCs w:val="28"/>
        </w:rPr>
        <w:t xml:space="preserve">Положение о приватизации имущества, находящегося в муниципальной собственности </w:t>
      </w:r>
      <w:r>
        <w:rPr>
          <w:sz w:val="28"/>
          <w:szCs w:val="28"/>
          <w:lang w:eastAsia="ru-RU"/>
        </w:rPr>
        <w:t>Ильевского сельского поселения Калачевского муниципального района Волгоградской области</w:t>
      </w:r>
      <w:r>
        <w:rPr>
          <w:sz w:val="28"/>
          <w:szCs w:val="28"/>
        </w:rPr>
        <w:t>, утвержденное решением Ильевского сельского Совета Ильевского сельского поселения Калачевского муниципального района Волгоградской области №154 от 22.06.2023 года</w:t>
      </w:r>
      <w:r>
        <w:rPr>
          <w:bCs/>
          <w:sz w:val="28"/>
          <w:szCs w:val="28"/>
        </w:rPr>
        <w:t xml:space="preserve"> «Об утверждении Положение о приватизации имущества, находящегося в муниципальной собственности </w:t>
      </w:r>
      <w:r>
        <w:rPr>
          <w:sz w:val="28"/>
          <w:szCs w:val="28"/>
          <w:lang w:eastAsia="ru-RU"/>
        </w:rPr>
        <w:t>Ильевского сельского поселения Калачевского муниципального района Волгоградской области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>, следующие изменения:</w:t>
      </w:r>
    </w:p>
    <w:p>
      <w:pPr>
        <w:pStyle w:val="ListParagraph"/>
        <w:ind w:left="0" w:firstLine="567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</w:rPr>
      </w:pPr>
      <w:r>
        <w:rPr>
          <w:b w:val="false"/>
          <w:bCs w:val="false"/>
          <w:i w:val="false"/>
          <w:iCs w:val="false"/>
          <w:color w:val="000000"/>
          <w:sz w:val="28"/>
          <w:szCs w:val="28"/>
        </w:rPr>
        <w:t xml:space="preserve">1) </w:t>
      </w:r>
      <w:r>
        <w:rPr>
          <w:b w:val="false"/>
          <w:bCs w:val="false"/>
          <w:i w:val="false"/>
          <w:iCs w:val="false"/>
          <w:color w:val="000000"/>
          <w:sz w:val="28"/>
        </w:rPr>
        <w:t>в подпункте «з» пункта 3.4 слова «порядок подведения итогов продажи муниципального имущества и» исключить;</w:t>
      </w:r>
    </w:p>
    <w:p>
      <w:pPr>
        <w:pStyle w:val="ListParagraph"/>
        <w:ind w:left="0" w:firstLine="567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</w:rPr>
      </w:pPr>
      <w:r>
        <w:rPr>
          <w:b w:val="false"/>
          <w:bCs w:val="false"/>
          <w:i w:val="false"/>
          <w:iCs w:val="false"/>
          <w:color w:val="000000"/>
          <w:sz w:val="28"/>
          <w:szCs w:val="28"/>
        </w:rPr>
        <w:t>2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</w:rPr>
        <w:t>) абзац 1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</w:rPr>
        <w:t xml:space="preserve"> 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</w:rPr>
        <w:t>пункт 4.1 изложить в следующей редакции:</w:t>
      </w:r>
    </w:p>
    <w:p>
      <w:pPr>
        <w:pStyle w:val="ListParagraph"/>
        <w:ind w:left="0" w:firstLine="567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  <w:sz w:val="28"/>
          <w:szCs w:val="28"/>
        </w:rPr>
        <w:t>«4.1. Программа приватизации в течение 15 календарных дней со дня утверждения Ильевским сельским Советом размещается администрацией на официальном сайте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Федерации.»;</w:t>
      </w:r>
    </w:p>
    <w:p>
      <w:pPr>
        <w:pStyle w:val="ListParagraph"/>
        <w:ind w:left="0" w:hanging="0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  <w:sz w:val="28"/>
          <w:szCs w:val="28"/>
        </w:rPr>
        <w:t xml:space="preserve">       </w:t>
      </w:r>
      <w:r>
        <w:rPr>
          <w:b w:val="false"/>
          <w:bCs w:val="false"/>
          <w:color w:val="000000"/>
          <w:sz w:val="28"/>
          <w:szCs w:val="28"/>
        </w:rPr>
        <w:t>3</w:t>
      </w:r>
      <w:r>
        <w:rPr>
          <w:b w:val="false"/>
          <w:bCs w:val="false"/>
          <w:color w:val="000000"/>
          <w:sz w:val="28"/>
          <w:szCs w:val="28"/>
        </w:rPr>
        <w:t xml:space="preserve">) </w:t>
      </w:r>
      <w:r>
        <w:rPr>
          <w:b w:val="false"/>
          <w:bCs w:val="false"/>
          <w:color w:val="000000"/>
          <w:sz w:val="28"/>
          <w:szCs w:val="28"/>
        </w:rPr>
        <w:t>пункт 4.2 изложить в следующей редакции:</w:t>
      </w:r>
    </w:p>
    <w:p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«4.2. Решения об условиях приватизации подлежат размещению в открытом доступе на официальных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сайтах в сети «Интернет» в течение десяти дней со дня принятия этих решений, за исключением решений об условиях приватизации, которая осуществляется способами, предусмотренными </w:t>
      </w:r>
      <w:hyperlink r:id="rId2">
        <w:r>
          <w:rPr>
            <w:sz w:val="28"/>
            <w:szCs w:val="28"/>
          </w:rPr>
          <w:t>подпунктами 1</w:t>
        </w:r>
      </w:hyperlink>
      <w:r>
        <w:rPr>
          <w:sz w:val="28"/>
          <w:szCs w:val="28"/>
        </w:rPr>
        <w:t xml:space="preserve">, </w:t>
      </w:r>
      <w:hyperlink r:id="rId3">
        <w:r>
          <w:rPr>
            <w:sz w:val="28"/>
            <w:szCs w:val="28"/>
          </w:rPr>
          <w:t>1.1</w:t>
        </w:r>
      </w:hyperlink>
      <w:r>
        <w:rPr>
          <w:sz w:val="28"/>
          <w:szCs w:val="28"/>
        </w:rPr>
        <w:t xml:space="preserve">, </w:t>
      </w:r>
      <w:hyperlink r:id="rId4">
        <w:r>
          <w:rPr>
            <w:sz w:val="28"/>
            <w:szCs w:val="28"/>
          </w:rPr>
          <w:t>5</w:t>
        </w:r>
      </w:hyperlink>
      <w:r>
        <w:rPr>
          <w:sz w:val="28"/>
          <w:szCs w:val="28"/>
        </w:rPr>
        <w:t xml:space="preserve">, </w:t>
      </w:r>
      <w:hyperlink r:id="rId5">
        <w:r>
          <w:rPr>
            <w:sz w:val="28"/>
            <w:szCs w:val="28"/>
          </w:rPr>
          <w:t>9</w:t>
        </w:r>
      </w:hyperlink>
      <w:r>
        <w:rPr>
          <w:sz w:val="28"/>
          <w:szCs w:val="28"/>
        </w:rPr>
        <w:t xml:space="preserve"> и </w:t>
      </w:r>
      <w:hyperlink r:id="rId6">
        <w:r>
          <w:rPr>
            <w:sz w:val="28"/>
            <w:szCs w:val="28"/>
          </w:rPr>
          <w:t>10 пункта 1 статьи 13</w:t>
        </w:r>
      </w:hyperlink>
      <w:r>
        <w:rPr>
          <w:sz w:val="28"/>
          <w:szCs w:val="28"/>
        </w:rPr>
        <w:t xml:space="preserve"> Федерального закона от 21.12.2001 № 178-ФЗ «О приватизации государственного и муниципального имущества»;</w:t>
      </w:r>
    </w:p>
    <w:p>
      <w:pPr>
        <w:pStyle w:val="NormalWeb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 Настоящее решение подлежит официальному обнародованию, размещению на официальном сайте администрации Ильевского сельского поселения Калачевского муниципального района Волгоградской области в сети «Интернет».</w:t>
      </w:r>
    </w:p>
    <w:p>
      <w:pPr>
        <w:pStyle w:val="NormalWeb"/>
        <w:spacing w:lineRule="exact" w:line="240" w:beforeAutospacing="0" w:before="280" w:afterAutospacing="0" w:after="2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/>
      </w:pPr>
      <w:r>
        <w:rPr>
          <w:b/>
          <w:sz w:val="28"/>
          <w:szCs w:val="28"/>
        </w:rPr>
        <w:t xml:space="preserve">Глава Ильевского </w:t>
      </w:r>
    </w:p>
    <w:p>
      <w:pPr>
        <w:pStyle w:val="Normal"/>
        <w:rPr/>
      </w:pPr>
      <w:r>
        <w:rPr>
          <w:b/>
          <w:bCs/>
          <w:sz w:val="28"/>
          <w:szCs w:val="28"/>
        </w:rPr>
        <w:t>сельского поселения                                                       И.В.Горбатова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2f9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paragraph" w:styleId="1" w:customStyle="1">
    <w:name w:val="Heading 1"/>
    <w:basedOn w:val="Normal"/>
    <w:next w:val="Normal"/>
    <w:qFormat/>
    <w:rsid w:val="00326d32"/>
    <w:pPr>
      <w:numPr>
        <w:ilvl w:val="0"/>
        <w:numId w:val="1"/>
      </w:numPr>
      <w:spacing w:before="108" w:after="108"/>
      <w:jc w:val="center"/>
      <w:outlineLvl w:val="0"/>
    </w:pPr>
    <w:rPr>
      <w:b/>
      <w:bCs/>
      <w:color w:val="26282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Гиперссылка1"/>
    <w:basedOn w:val="DefaultParagraphFont"/>
    <w:qFormat/>
    <w:rsid w:val="00782f9e"/>
    <w:rPr/>
  </w:style>
  <w:style w:type="character" w:styleId="Style13" w:customStyle="1">
    <w:name w:val="Интернет-ссылка"/>
    <w:rsid w:val="00782f9e"/>
    <w:rPr>
      <w:color w:val="000080"/>
      <w:u w:val="single"/>
    </w:rPr>
  </w:style>
  <w:style w:type="character" w:styleId="Blk" w:customStyle="1">
    <w:name w:val="blk"/>
    <w:basedOn w:val="DefaultParagraphFont"/>
    <w:qFormat/>
    <w:rsid w:val="00782f9e"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65127f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5" w:customStyle="1">
    <w:name w:val="Нижний колонтитул Знак"/>
    <w:basedOn w:val="DefaultParagraphFont"/>
    <w:uiPriority w:val="99"/>
    <w:qFormat/>
    <w:rsid w:val="0065127f"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16" w:customStyle="1">
    <w:name w:val="Заголовок"/>
    <w:basedOn w:val="Normal"/>
    <w:next w:val="Style17"/>
    <w:qFormat/>
    <w:rsid w:val="00326d32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rsid w:val="00774c15"/>
    <w:pPr>
      <w:spacing w:lineRule="auto" w:line="276" w:before="0" w:after="140"/>
    </w:pPr>
    <w:rPr/>
  </w:style>
  <w:style w:type="paragraph" w:styleId="Style18">
    <w:name w:val="List"/>
    <w:basedOn w:val="Style17"/>
    <w:rsid w:val="00774c15"/>
    <w:pPr/>
    <w:rPr>
      <w:rFonts w:cs="Arial"/>
    </w:rPr>
  </w:style>
  <w:style w:type="paragraph" w:styleId="Style19" w:customStyle="1">
    <w:name w:val="Caption"/>
    <w:basedOn w:val="Normal"/>
    <w:qFormat/>
    <w:rsid w:val="00326d32"/>
    <w:pPr>
      <w:suppressLineNumbers/>
      <w:spacing w:before="120" w:after="120"/>
    </w:pPr>
    <w:rPr>
      <w:rFonts w:cs="Arial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774c15"/>
    <w:pPr>
      <w:suppressLineNumbers/>
    </w:pPr>
    <w:rPr>
      <w:rFonts w:cs="Arial"/>
    </w:rPr>
  </w:style>
  <w:style w:type="paragraph" w:styleId="12" w:customStyle="1">
    <w:name w:val="Заголовок1"/>
    <w:basedOn w:val="Normal"/>
    <w:next w:val="Style17"/>
    <w:qFormat/>
    <w:rsid w:val="00774c15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3" w:customStyle="1">
    <w:name w:val="Название объекта1"/>
    <w:basedOn w:val="Normal"/>
    <w:qFormat/>
    <w:rsid w:val="00774c15"/>
    <w:pPr>
      <w:suppressLineNumbers/>
      <w:spacing w:before="120" w:after="120"/>
    </w:pPr>
    <w:rPr>
      <w:rFonts w:cs="Arial"/>
      <w:i/>
      <w:iCs/>
    </w:rPr>
  </w:style>
  <w:style w:type="paragraph" w:styleId="NormalWeb">
    <w:name w:val="Normal (Web)"/>
    <w:basedOn w:val="Normal"/>
    <w:uiPriority w:val="99"/>
    <w:unhideWhenUsed/>
    <w:qFormat/>
    <w:rsid w:val="00782f9e"/>
    <w:pPr>
      <w:suppressAutoHyphens w:val="false"/>
      <w:spacing w:beforeAutospacing="1" w:afterAutospacing="1"/>
    </w:pPr>
    <w:rPr>
      <w:lang w:eastAsia="ru-RU"/>
    </w:rPr>
  </w:style>
  <w:style w:type="paragraph" w:styleId="ListParagraph">
    <w:name w:val="List Paragraph"/>
    <w:basedOn w:val="Normal"/>
    <w:uiPriority w:val="34"/>
    <w:qFormat/>
    <w:rsid w:val="00782f9e"/>
    <w:pPr>
      <w:spacing w:before="0" w:after="0"/>
      <w:ind w:left="720" w:hanging="0"/>
      <w:contextualSpacing/>
    </w:pPr>
    <w:rPr/>
  </w:style>
  <w:style w:type="paragraph" w:styleId="S1" w:customStyle="1">
    <w:name w:val="s_1"/>
    <w:basedOn w:val="Normal"/>
    <w:qFormat/>
    <w:rsid w:val="00782f9e"/>
    <w:pPr>
      <w:suppressAutoHyphens w:val="false"/>
      <w:spacing w:before="280" w:after="280"/>
    </w:pPr>
    <w:rPr>
      <w:lang w:eastAsia="ru-RU"/>
    </w:rPr>
  </w:style>
  <w:style w:type="paragraph" w:styleId="Consplustitle" w:customStyle="1">
    <w:name w:val="consplustitle"/>
    <w:basedOn w:val="Normal"/>
    <w:qFormat/>
    <w:rsid w:val="00782f9e"/>
    <w:pPr>
      <w:suppressAutoHyphens w:val="false"/>
      <w:spacing w:beforeAutospacing="1" w:afterAutospacing="1"/>
    </w:pPr>
    <w:rPr>
      <w:lang w:eastAsia="ru-RU"/>
    </w:rPr>
  </w:style>
  <w:style w:type="paragraph" w:styleId="Style21" w:customStyle="1">
    <w:name w:val="Верхний и нижний колонтитулы"/>
    <w:basedOn w:val="Normal"/>
    <w:qFormat/>
    <w:rsid w:val="00326d32"/>
    <w:pPr/>
    <w:rPr/>
  </w:style>
  <w:style w:type="paragraph" w:styleId="Style22" w:customStyle="1">
    <w:name w:val="Header"/>
    <w:basedOn w:val="Normal"/>
    <w:uiPriority w:val="99"/>
    <w:unhideWhenUsed/>
    <w:rsid w:val="0065127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 w:customStyle="1">
    <w:name w:val="Footer"/>
    <w:basedOn w:val="Normal"/>
    <w:uiPriority w:val="99"/>
    <w:unhideWhenUsed/>
    <w:rsid w:val="0065127f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501444&amp;dst=366" TargetMode="External"/><Relationship Id="rId3" Type="http://schemas.openxmlformats.org/officeDocument/2006/relationships/hyperlink" Target="https://login.consultant.ru/link/?req=doc&amp;base=LAW&amp;n=501444&amp;dst=168" TargetMode="External"/><Relationship Id="rId4" Type="http://schemas.openxmlformats.org/officeDocument/2006/relationships/hyperlink" Target="https://login.consultant.ru/link/?req=doc&amp;base=LAW&amp;n=501444&amp;dst=368" TargetMode="External"/><Relationship Id="rId5" Type="http://schemas.openxmlformats.org/officeDocument/2006/relationships/hyperlink" Target="https://login.consultant.ru/link/?req=doc&amp;base=LAW&amp;n=501444&amp;dst=370" TargetMode="External"/><Relationship Id="rId6" Type="http://schemas.openxmlformats.org/officeDocument/2006/relationships/hyperlink" Target="https://login.consultant.ru/link/?req=doc&amp;base=LAW&amp;n=501444&amp;dst=371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LibreOffice/7.1.4.2$Windows_X86_64 LibreOffice_project/a529a4fab45b75fefc5b6226684193eb000654f6</Application>
  <AppVersion>15.0000</AppVersion>
  <Pages>2</Pages>
  <Words>337</Words>
  <Characters>2614</Characters>
  <CharactersWithSpaces>3038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2024-10-11T09:44:00Z</dcterms:created>
  <dc:creator>Irina</dc:creator>
  <dc:description/>
  <dc:language>ru-RU</dc:language>
  <cp:lastModifiedBy/>
  <cp:lastPrinted>2025-09-09T11:20:33Z</cp:lastPrinted>
  <dcterms:modified xsi:type="dcterms:W3CDTF">2025-09-09T11:22:40Z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