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5F" w:rsidRDefault="00783A5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4712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790824" cy="96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5F" w:rsidRDefault="00FC005F">
      <w:pPr>
        <w:jc w:val="center"/>
        <w:rPr>
          <w:rFonts w:ascii="PT Astra Serif" w:hAnsi="PT Astra Serif"/>
          <w:b/>
          <w:sz w:val="28"/>
          <w:szCs w:val="28"/>
        </w:rPr>
      </w:pPr>
    </w:p>
    <w:p w:rsidR="00FC005F" w:rsidRPr="005D486D" w:rsidRDefault="00783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86D">
        <w:rPr>
          <w:rFonts w:ascii="Times New Roman" w:hAnsi="Times New Roman" w:cs="Times New Roman"/>
          <w:b/>
          <w:bCs/>
          <w:sz w:val="28"/>
          <w:szCs w:val="28"/>
        </w:rPr>
        <w:t>Останется ли жилье у гражданина-банкрота?</w:t>
      </w:r>
    </w:p>
    <w:p w:rsidR="00FC005F" w:rsidRPr="005D486D" w:rsidRDefault="0078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ab/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 xml:space="preserve">Процедура банкротства в Российской Федерации включает несколько этапов, одним из которых является реализация имущества должника. 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Согласно Закону о банкротстве имущество должника подлежит оценке и реализации для покрытия дол</w:t>
      </w:r>
      <w:bookmarkStart w:id="0" w:name="_GoBack"/>
      <w:bookmarkEnd w:id="0"/>
      <w:r w:rsidRPr="005D486D">
        <w:rPr>
          <w:rFonts w:ascii="Times New Roman" w:hAnsi="Times New Roman" w:cs="Times New Roman"/>
          <w:sz w:val="28"/>
          <w:szCs w:val="28"/>
        </w:rPr>
        <w:t xml:space="preserve">гов. Однако, не все активы могут быть проданы. 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 xml:space="preserve">Закон устанавливает определенные исключения, среди которых особое место занимает единственное жилье должника. Это </w:t>
      </w:r>
      <w:r w:rsidRPr="005D486D">
        <w:rPr>
          <w:rFonts w:ascii="Times New Roman" w:hAnsi="Times New Roman" w:cs="Times New Roman"/>
          <w:sz w:val="28"/>
          <w:szCs w:val="28"/>
        </w:rPr>
        <w:t>положение направлено на защиту прав граждан, обеспечивая им минимальные условия для проживания.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 xml:space="preserve">Определение «единственного жилья» в законодательстве отсутствует. 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По общему правилу под единственным жильем понимается жилое помещение, которое является для гр</w:t>
      </w:r>
      <w:r w:rsidRPr="005D486D">
        <w:rPr>
          <w:rFonts w:ascii="Times New Roman" w:hAnsi="Times New Roman" w:cs="Times New Roman"/>
          <w:sz w:val="28"/>
          <w:szCs w:val="28"/>
        </w:rPr>
        <w:t>ажданина и членов его семьи единственным пригодным для постоянного проживания.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 xml:space="preserve">Иммунитет единственного жилья означает, что если у должника нет другого жилья, то его основное место жительства не может быть продано в рамках процедуры банкротства. 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При наличи</w:t>
      </w:r>
      <w:r w:rsidRPr="005D486D">
        <w:rPr>
          <w:rFonts w:ascii="Times New Roman" w:hAnsi="Times New Roman" w:cs="Times New Roman"/>
          <w:sz w:val="28"/>
          <w:szCs w:val="28"/>
        </w:rPr>
        <w:t>и у должника нескольких жилых помещений, принадлежащих ему на праве собственности, помещение, в отношении которого предоставляется исполнительский иммунитет, определяется судом, рассматривающим дело о банкротстве, с учетом, как удовлетворения требований кр</w:t>
      </w:r>
      <w:r w:rsidRPr="005D486D">
        <w:rPr>
          <w:rFonts w:ascii="Times New Roman" w:hAnsi="Times New Roman" w:cs="Times New Roman"/>
          <w:sz w:val="28"/>
          <w:szCs w:val="28"/>
        </w:rPr>
        <w:t>едиторов, так и защиты конституционного права на жилище самого гражданина-должника и членов его семьи, в том числе находящихся на его иждивении несовершеннолетних, престарелых, инвалидов, обеспечения указанным лицам нормальных условий существования и гаран</w:t>
      </w:r>
      <w:r w:rsidRPr="005D486D">
        <w:rPr>
          <w:rFonts w:ascii="Times New Roman" w:hAnsi="Times New Roman" w:cs="Times New Roman"/>
          <w:sz w:val="28"/>
          <w:szCs w:val="28"/>
        </w:rPr>
        <w:t>тий их социально-экономических прав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Исключение составляет жилое помещение, заложенное по договору об ипотеке.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Однако, с 08.09.2024 в рамках дела о банкротстве гражданина при определенных условиях исполнительский иммунитет может приобрести также единственно</w:t>
      </w:r>
      <w:r w:rsidRPr="005D486D">
        <w:rPr>
          <w:rFonts w:ascii="Times New Roman" w:hAnsi="Times New Roman" w:cs="Times New Roman"/>
          <w:sz w:val="28"/>
          <w:szCs w:val="28"/>
        </w:rPr>
        <w:t xml:space="preserve">е пригодное для постоянного проживания гражданина и членов его семьи жилое помещение, ипотекой которого обеспечены требования кредитора, и на которое может быть обращено взыскание. 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t>Это возможно, если указанные требования (задолженность по ипотеке) удовлет</w:t>
      </w:r>
      <w:r w:rsidRPr="005D486D">
        <w:rPr>
          <w:rFonts w:ascii="Times New Roman" w:hAnsi="Times New Roman" w:cs="Times New Roman"/>
          <w:sz w:val="28"/>
          <w:szCs w:val="28"/>
        </w:rPr>
        <w:t>ворит третье лицо либо если в отношении такого жилого помещения с кредитором (кредиторами) будет заключено отдельное мировое соглашение.</w:t>
      </w:r>
    </w:p>
    <w:p w:rsidR="00FC005F" w:rsidRPr="005D486D" w:rsidRDefault="00783A5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D486D">
        <w:rPr>
          <w:rFonts w:ascii="Times New Roman" w:hAnsi="Times New Roman" w:cs="Times New Roman"/>
          <w:sz w:val="28"/>
          <w:szCs w:val="28"/>
        </w:rPr>
        <w:lastRenderedPageBreak/>
        <w:t>«Сохранение иммунитета единственного жилья актуально не только с точки зрения социальной справедливости, но и в контекс</w:t>
      </w:r>
      <w:r w:rsidRPr="005D486D">
        <w:rPr>
          <w:rFonts w:ascii="Times New Roman" w:hAnsi="Times New Roman" w:cs="Times New Roman"/>
          <w:sz w:val="28"/>
          <w:szCs w:val="28"/>
        </w:rPr>
        <w:t xml:space="preserve">те правовой стабильности и защиты жилищных прав граждан в процедуре банкротства» - отмечает руководитель Управления Росреестра по Волгоградской области Наталья Сапега.                      </w:t>
      </w:r>
    </w:p>
    <w:p w:rsidR="00FC005F" w:rsidRPr="005D486D" w:rsidRDefault="00783A5B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86D">
        <w:rPr>
          <w:rFonts w:ascii="Times New Roman" w:hAnsi="Times New Roman" w:cs="Times New Roman"/>
          <w:sz w:val="26"/>
          <w:szCs w:val="26"/>
        </w:rPr>
        <w:t>С уважением,</w:t>
      </w:r>
      <w:r w:rsidRPr="005D486D">
        <w:rPr>
          <w:rFonts w:ascii="Times New Roman" w:hAnsi="Times New Roman" w:cs="Times New Roman"/>
          <w:sz w:val="26"/>
          <w:szCs w:val="26"/>
        </w:rPr>
        <w:tab/>
      </w:r>
    </w:p>
    <w:p w:rsidR="00FC005F" w:rsidRPr="005D486D" w:rsidRDefault="00783A5B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86D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FC005F" w:rsidRPr="005D486D" w:rsidRDefault="00783A5B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86D">
        <w:rPr>
          <w:rFonts w:ascii="Times New Roman" w:hAnsi="Times New Roman" w:cs="Times New Roman"/>
          <w:sz w:val="26"/>
          <w:szCs w:val="26"/>
        </w:rPr>
        <w:t>Пресс-секретарь Управл</w:t>
      </w:r>
      <w:r w:rsidRPr="005D486D">
        <w:rPr>
          <w:rFonts w:ascii="Times New Roman" w:hAnsi="Times New Roman" w:cs="Times New Roman"/>
          <w:sz w:val="26"/>
          <w:szCs w:val="26"/>
        </w:rPr>
        <w:t xml:space="preserve">ения Росреестра </w:t>
      </w:r>
    </w:p>
    <w:p w:rsidR="00FC005F" w:rsidRPr="005D486D" w:rsidRDefault="00783A5B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86D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FC005F" w:rsidRPr="005D486D" w:rsidRDefault="00783A5B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486D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FC005F" w:rsidRPr="005D486D" w:rsidRDefault="00783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486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8" w:tooltip="zab.j@r34.rosreestr.ru" w:history="1">
        <w:r w:rsidRPr="005D486D">
          <w:rPr>
            <w:rStyle w:val="afa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Start w:id="1" w:name="undefined"/>
      <w:bookmarkEnd w:id="1"/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05F" w:rsidRPr="005D486D" w:rsidRDefault="00FC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005F" w:rsidRPr="005D486D">
      <w:pgSz w:w="11906" w:h="16838"/>
      <w:pgMar w:top="70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5B" w:rsidRDefault="00783A5B">
      <w:pPr>
        <w:spacing w:after="0" w:line="240" w:lineRule="auto"/>
      </w:pPr>
      <w:r>
        <w:separator/>
      </w:r>
    </w:p>
  </w:endnote>
  <w:endnote w:type="continuationSeparator" w:id="0">
    <w:p w:rsidR="00783A5B" w:rsidRDefault="0078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Gentium Basic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Gadug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5B" w:rsidRDefault="00783A5B">
      <w:pPr>
        <w:spacing w:after="0" w:line="240" w:lineRule="auto"/>
      </w:pPr>
      <w:r>
        <w:separator/>
      </w:r>
    </w:p>
  </w:footnote>
  <w:footnote w:type="continuationSeparator" w:id="0">
    <w:p w:rsidR="00783A5B" w:rsidRDefault="0078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312"/>
    <w:multiLevelType w:val="hybridMultilevel"/>
    <w:tmpl w:val="AAA879FE"/>
    <w:lvl w:ilvl="0" w:tplc="929AC8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6"/>
        <w:szCs w:val="26"/>
      </w:rPr>
    </w:lvl>
    <w:lvl w:ilvl="1" w:tplc="DCC6182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40C8FF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168AD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2E06F7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114AD8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0FC66E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DDE9D5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65603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2D5C9F"/>
    <w:multiLevelType w:val="hybridMultilevel"/>
    <w:tmpl w:val="1B8893CA"/>
    <w:lvl w:ilvl="0" w:tplc="35D20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A4C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7C0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12A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C4C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521E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E43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582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76AB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5F"/>
    <w:rsid w:val="005D486D"/>
    <w:rsid w:val="00783A5B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E296"/>
  <w15:docId w15:val="{2DDED1A2-4853-42BD-9C92-D3F7AFC8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character" w:styleId="afa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b">
    <w:name w:val="List"/>
    <w:basedOn w:val="a5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diakov.net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Наталья Владимировна</dc:creator>
  <dc:description/>
  <cp:lastModifiedBy>User1</cp:lastModifiedBy>
  <cp:revision>18</cp:revision>
  <dcterms:created xsi:type="dcterms:W3CDTF">2021-12-02T11:42:00Z</dcterms:created>
  <dcterms:modified xsi:type="dcterms:W3CDTF">2025-08-18T12:12:00Z</dcterms:modified>
  <dc:language>ru-RU</dc:language>
</cp:coreProperties>
</file>