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АДМИНИСТРАЦИЯ</w:t>
      </w:r>
    </w:p>
    <w:p>
      <w:pPr>
        <w:pStyle w:val="Normal"/>
        <w:jc w:val="center"/>
        <w:rPr>
          <w:b/>
          <w:b/>
          <w:sz w:val="28"/>
          <w:szCs w:val="28"/>
        </w:rPr>
      </w:pPr>
      <w:r>
        <w:rPr>
          <w:b/>
          <w:sz w:val="28"/>
          <w:szCs w:val="28"/>
        </w:rPr>
        <w:t xml:space="preserve">ИЛЬЕВСКОГО СЕЛЬСКОГО ПОСЕЛЕНИЯ </w:t>
      </w:r>
    </w:p>
    <w:p>
      <w:pPr>
        <w:pStyle w:val="Normal"/>
        <w:jc w:val="center"/>
        <w:rPr>
          <w:b/>
          <w:b/>
          <w:bCs/>
          <w:sz w:val="28"/>
          <w:szCs w:val="28"/>
        </w:rPr>
      </w:pPr>
      <w:r>
        <w:rPr>
          <w:b/>
          <w:bCs/>
          <w:sz w:val="28"/>
          <w:szCs w:val="28"/>
        </w:rPr>
        <w:t>КАЛАЧЕВСКОГО МУНИЦИПАЛЬНОГО РАЙОНА</w:t>
      </w:r>
    </w:p>
    <w:p>
      <w:pPr>
        <w:pStyle w:val="Normal"/>
        <w:spacing w:lineRule="atLeast" w:line="240"/>
        <w:jc w:val="center"/>
        <w:rPr>
          <w:b/>
          <w:b/>
          <w:bCs/>
          <w:sz w:val="28"/>
          <w:szCs w:val="28"/>
        </w:rPr>
      </w:pPr>
      <w:r>
        <w:rPr>
          <w:b/>
          <w:bCs/>
          <w:sz w:val="28"/>
          <w:szCs w:val="28"/>
        </w:rPr>
        <w:t>ВОЛГОГРАДСКОЙ ОБЛАСТИ</w:t>
      </w:r>
    </w:p>
    <w:tbl>
      <w:tblPr>
        <w:tblW w:w="9205" w:type="dxa"/>
        <w:jc w:val="left"/>
        <w:tblInd w:w="150" w:type="dxa"/>
        <w:tblLayout w:type="fixed"/>
        <w:tblCellMar>
          <w:top w:w="0" w:type="dxa"/>
          <w:left w:w="108" w:type="dxa"/>
          <w:bottom w:w="0" w:type="dxa"/>
          <w:right w:w="108" w:type="dxa"/>
        </w:tblCellMar>
        <w:tblLook w:firstRow="0" w:noVBand="0" w:lastRow="0" w:firstColumn="0" w:lastColumn="0" w:noHBand="0" w:val="0000"/>
      </w:tblPr>
      <w:tblGrid>
        <w:gridCol w:w="9205"/>
      </w:tblGrid>
      <w:tr>
        <w:trPr>
          <w:trHeight w:val="100" w:hRule="atLeast"/>
        </w:trPr>
        <w:tc>
          <w:tcPr>
            <w:tcW w:w="9205" w:type="dxa"/>
            <w:tcBorders>
              <w:top w:val="thinThickSmallGap" w:sz="24" w:space="0" w:color="000000"/>
            </w:tcBorders>
          </w:tcPr>
          <w:p>
            <w:pPr>
              <w:pStyle w:val="Normal"/>
              <w:widowControl w:val="false"/>
              <w:spacing w:lineRule="atLeast" w:line="240"/>
              <w:jc w:val="center"/>
              <w:rPr>
                <w:b/>
                <w:b/>
                <w:bCs/>
                <w:sz w:val="28"/>
                <w:szCs w:val="28"/>
              </w:rPr>
            </w:pPr>
            <w:r>
              <w:rPr>
                <w:b/>
                <w:bCs/>
                <w:sz w:val="28"/>
                <w:szCs w:val="28"/>
              </w:rPr>
              <w:t xml:space="preserve">     </w:t>
            </w:r>
            <w:r>
              <w:rPr>
                <w:b/>
                <w:bCs/>
                <w:sz w:val="28"/>
                <w:szCs w:val="28"/>
              </w:rPr>
              <w:t>ПОСТАНОВЛЕНИЕ</w:t>
            </w:r>
          </w:p>
        </w:tc>
      </w:tr>
    </w:tbl>
    <w:p>
      <w:pPr>
        <w:pStyle w:val="Normal"/>
        <w:widowControl/>
        <w:bidi w:val="0"/>
        <w:spacing w:before="0" w:after="0"/>
        <w:ind w:left="0" w:right="397" w:hanging="0"/>
        <w:jc w:val="right"/>
        <w:rPr>
          <w:b/>
          <w:b/>
          <w:sz w:val="28"/>
          <w:szCs w:val="20"/>
        </w:rPr>
      </w:pPr>
      <w:r>
        <w:rPr>
          <w:b/>
          <w:bCs/>
          <w:sz w:val="28"/>
          <w:szCs w:val="20"/>
        </w:rPr>
        <w:t>23.12.</w:t>
      </w:r>
      <w:r>
        <w:rPr>
          <w:b/>
          <w:bCs/>
          <w:sz w:val="28"/>
          <w:szCs w:val="20"/>
        </w:rPr>
        <w:t>202</w:t>
      </w:r>
      <w:r>
        <w:rPr>
          <w:b/>
          <w:bCs/>
          <w:sz w:val="28"/>
          <w:szCs w:val="20"/>
        </w:rPr>
        <w:t>4</w:t>
      </w:r>
      <w:r>
        <w:rPr>
          <w:b/>
          <w:bCs/>
          <w:sz w:val="28"/>
          <w:szCs w:val="20"/>
        </w:rPr>
        <w:t xml:space="preserve"> года </w:t>
        <w:tab/>
        <w:tab/>
        <w:t xml:space="preserve">                     </w:t>
        <w:tab/>
        <w:tab/>
        <w:tab/>
        <w:t xml:space="preserve">                             №</w:t>
      </w:r>
      <w:r>
        <w:rPr>
          <w:b/>
          <w:bCs/>
          <w:sz w:val="28"/>
          <w:szCs w:val="20"/>
        </w:rPr>
        <w:t>171</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sz w:val="28"/>
          <w:szCs w:val="28"/>
        </w:rPr>
      </w:pPr>
      <w:r>
        <w:rPr>
          <w:b/>
          <w:sz w:val="28"/>
          <w:szCs w:val="28"/>
        </w:rPr>
        <w:t>Об утверждении Положения об оплате труда  и иных дополнительных выплатах работникам администрации Ильевского сельского поселения Калачевского муниципального района, занимающих должности, не отнесенные к должностям муниципальной службы</w:t>
      </w:r>
    </w:p>
    <w:p>
      <w:pPr>
        <w:pStyle w:val="Normal"/>
        <w:rPr>
          <w:b/>
          <w:b/>
        </w:rPr>
      </w:pPr>
      <w:r>
        <w:rPr>
          <w:b/>
        </w:rPr>
      </w:r>
    </w:p>
    <w:p>
      <w:pPr>
        <w:pStyle w:val="Normal"/>
        <w:jc w:val="both"/>
        <w:rPr/>
      </w:pPr>
      <w:r>
        <w:rPr>
          <w:b/>
        </w:rPr>
        <w:t xml:space="preserve">           </w:t>
      </w:r>
      <w:r>
        <w:rPr>
          <w:sz w:val="28"/>
          <w:szCs w:val="28"/>
        </w:rPr>
        <w:t xml:space="preserve"> </w:t>
      </w:r>
      <w:r>
        <w:rPr>
          <w:sz w:val="28"/>
          <w:szCs w:val="28"/>
        </w:rPr>
        <w:t>В соответствии с Конституцией Российской Федерации, Трудовым кодексом Российской Федерации и Федеральным законом от 06.10.2003 года № 131-ФЗ «Об общих принципах организации местного самоуправления в Российской Федерации», в целях обеспечении социальных гарантий оплаты труда работников администрации Ильевского сельского поселения Калачевского муниципального района, занимающих должности, не отнесенные к должностям муниципальной службы (специалисты 2-й категории):</w:t>
      </w:r>
    </w:p>
    <w:p>
      <w:pPr>
        <w:pStyle w:val="Normal"/>
        <w:jc w:val="both"/>
        <w:rPr/>
      </w:pPr>
      <w:r>
        <w:rPr/>
      </w:r>
    </w:p>
    <w:p>
      <w:pPr>
        <w:pStyle w:val="Normal"/>
        <w:numPr>
          <w:ilvl w:val="0"/>
          <w:numId w:val="1"/>
        </w:numPr>
        <w:jc w:val="both"/>
        <w:rPr>
          <w:sz w:val="28"/>
          <w:szCs w:val="28"/>
        </w:rPr>
      </w:pPr>
      <w:r>
        <w:rPr>
          <w:sz w:val="28"/>
          <w:szCs w:val="28"/>
        </w:rPr>
        <w:t>Утвердить Положение об оплате труда и иных дополнительных выплатах  работникам администрации Ильевского сельского поселения Калачевского муниципального района, занимающих должности, не отнесенные к должностям муниципальной службы  (Приложение № 1).</w:t>
      </w:r>
    </w:p>
    <w:p>
      <w:pPr>
        <w:pStyle w:val="Normal"/>
        <w:numPr>
          <w:ilvl w:val="0"/>
          <w:numId w:val="1"/>
        </w:numPr>
        <w:jc w:val="both"/>
        <w:rPr>
          <w:sz w:val="28"/>
          <w:szCs w:val="28"/>
        </w:rPr>
      </w:pPr>
      <w:r>
        <w:rPr>
          <w:sz w:val="28"/>
          <w:szCs w:val="28"/>
        </w:rPr>
        <w:t>Утвердить базовые (минимальные) размеры окладов работников администрации Ильевского сельского поселения Калачевского муниципального района, занимающих должности, не отнесенные к должностям муниципальной службы (специалисты 2-й категории) (Приложение № 2).</w:t>
      </w:r>
    </w:p>
    <w:p>
      <w:pPr>
        <w:pStyle w:val="Normal"/>
        <w:numPr>
          <w:ilvl w:val="0"/>
          <w:numId w:val="1"/>
        </w:numPr>
        <w:jc w:val="both"/>
        <w:rPr>
          <w:sz w:val="28"/>
          <w:szCs w:val="28"/>
        </w:rPr>
      </w:pPr>
      <w:r>
        <w:rPr>
          <w:sz w:val="28"/>
          <w:szCs w:val="28"/>
        </w:rPr>
        <w:t>Признать утратившим силу постановление администрации Ильевского сельского поселения Калачевского муниципального района Волгоградской области №179 от 28.12.2022 года «</w:t>
      </w:r>
      <w:r>
        <w:rPr>
          <w:b w:val="false"/>
          <w:bCs w:val="false"/>
          <w:sz w:val="28"/>
          <w:szCs w:val="28"/>
        </w:rPr>
        <w:t>Об утверждении Положения об оплате труда  и иных дополнительных выплатах работникам администрации Ильевского сельского поселения Калачевского муниципального района, занимающих должности, не отнесенные к должностям муниципальной службы»</w:t>
      </w:r>
    </w:p>
    <w:p>
      <w:pPr>
        <w:pStyle w:val="Normal"/>
        <w:numPr>
          <w:ilvl w:val="0"/>
          <w:numId w:val="1"/>
        </w:numPr>
        <w:jc w:val="both"/>
        <w:rPr>
          <w:sz w:val="28"/>
          <w:szCs w:val="28"/>
        </w:rPr>
      </w:pPr>
      <w:r>
        <w:rPr>
          <w:sz w:val="28"/>
          <w:szCs w:val="28"/>
        </w:rPr>
        <w:t>Настоящее постановление ступает в силу с 01.01.2025 года.</w:t>
      </w:r>
    </w:p>
    <w:p>
      <w:pPr>
        <w:pStyle w:val="Normal"/>
        <w:ind w:hanging="0"/>
        <w:jc w:val="both"/>
        <w:rPr/>
      </w:pPr>
      <w:r>
        <w:rPr/>
      </w:r>
    </w:p>
    <w:p>
      <w:pPr>
        <w:pStyle w:val="Normal"/>
        <w:ind w:hanging="0"/>
        <w:jc w:val="both"/>
        <w:rPr/>
      </w:pPr>
      <w:r>
        <w:rPr/>
      </w:r>
    </w:p>
    <w:p>
      <w:pPr>
        <w:pStyle w:val="Normal"/>
        <w:ind w:hanging="0"/>
        <w:jc w:val="both"/>
        <w:rPr/>
      </w:pPr>
      <w:r>
        <w:rPr/>
      </w:r>
    </w:p>
    <w:p>
      <w:pPr>
        <w:pStyle w:val="Normal"/>
        <w:rPr>
          <w:b/>
          <w:b/>
        </w:rPr>
      </w:pPr>
      <w:r>
        <w:rPr/>
        <w:t xml:space="preserve">       </w:t>
      </w:r>
      <w:r>
        <w:rPr>
          <w:sz w:val="28"/>
          <w:szCs w:val="28"/>
        </w:rPr>
        <w:t xml:space="preserve"> </w:t>
      </w:r>
      <w:r>
        <w:rPr>
          <w:b/>
          <w:sz w:val="28"/>
          <w:szCs w:val="28"/>
        </w:rPr>
        <w:t xml:space="preserve">Глава Ильевского </w:t>
      </w:r>
    </w:p>
    <w:p>
      <w:pPr>
        <w:pStyle w:val="Normal"/>
        <w:rPr>
          <w:sz w:val="28"/>
          <w:szCs w:val="28"/>
        </w:rPr>
      </w:pPr>
      <w:r>
        <w:rPr>
          <w:b/>
          <w:sz w:val="28"/>
          <w:szCs w:val="28"/>
        </w:rPr>
        <w:t xml:space="preserve">       </w:t>
      </w:r>
      <w:r>
        <w:rPr>
          <w:b/>
          <w:sz w:val="28"/>
          <w:szCs w:val="28"/>
        </w:rPr>
        <w:t xml:space="preserve">сельского поселения                                                             И.В. Горбатова </w:t>
      </w:r>
      <w:r>
        <w:rPr/>
        <w:t xml:space="preserve"> </w:t>
      </w:r>
    </w:p>
    <w:p>
      <w:pPr>
        <w:pStyle w:val="Normal"/>
        <w:rPr>
          <w:sz w:val="28"/>
          <w:szCs w:val="28"/>
        </w:rPr>
      </w:pPr>
      <w:r>
        <w:rPr>
          <w:sz w:val="28"/>
          <w:szCs w:val="28"/>
        </w:rPr>
      </w:r>
    </w:p>
    <w:p>
      <w:pPr>
        <w:pStyle w:val="Normal"/>
        <w:jc w:val="right"/>
        <w:rPr>
          <w:sz w:val="28"/>
          <w:szCs w:val="28"/>
        </w:rPr>
      </w:pPr>
      <w:r>
        <w:rPr/>
      </w:r>
    </w:p>
    <w:p>
      <w:pPr>
        <w:pStyle w:val="Normal"/>
        <w:jc w:val="right"/>
        <w:rPr>
          <w:sz w:val="28"/>
          <w:szCs w:val="28"/>
        </w:rPr>
      </w:pPr>
      <w:r>
        <w:rPr/>
      </w:r>
    </w:p>
    <w:p>
      <w:pPr>
        <w:pStyle w:val="Normal"/>
        <w:jc w:val="right"/>
        <w:rPr>
          <w:sz w:val="28"/>
          <w:szCs w:val="28"/>
        </w:rPr>
      </w:pPr>
      <w:r>
        <w:rPr/>
      </w:r>
    </w:p>
    <w:p>
      <w:pPr>
        <w:pStyle w:val="Normal"/>
        <w:jc w:val="right"/>
        <w:rPr>
          <w:sz w:val="28"/>
          <w:szCs w:val="28"/>
        </w:rPr>
      </w:pPr>
      <w:r>
        <w:rPr/>
        <w:t xml:space="preserve">Приложение № 1 </w:t>
      </w:r>
    </w:p>
    <w:p>
      <w:pPr>
        <w:pStyle w:val="Normal"/>
        <w:jc w:val="right"/>
        <w:rPr/>
      </w:pPr>
      <w:r>
        <w:rPr/>
        <w:t xml:space="preserve">к Постановлению </w:t>
      </w:r>
      <w:r>
        <w:rPr>
          <w:rFonts w:eastAsia="SimSun" w:cs="Times New Roman"/>
          <w:color w:val="auto"/>
          <w:kern w:val="0"/>
          <w:sz w:val="24"/>
          <w:szCs w:val="24"/>
          <w:lang w:val="ru-RU" w:eastAsia="zh-CN" w:bidi="ar-SA"/>
        </w:rPr>
        <w:t>администрации</w:t>
      </w:r>
    </w:p>
    <w:p>
      <w:pPr>
        <w:pStyle w:val="Normal"/>
        <w:jc w:val="right"/>
        <w:rPr/>
      </w:pPr>
      <w:r>
        <w:rPr/>
        <w:t>Ильевского сельского поселения</w:t>
      </w:r>
    </w:p>
    <w:p>
      <w:pPr>
        <w:pStyle w:val="Normal"/>
        <w:jc w:val="right"/>
        <w:rPr/>
      </w:pPr>
      <w:r>
        <w:rPr/>
        <w:t xml:space="preserve">№ </w:t>
      </w:r>
      <w:r>
        <w:rPr/>
        <w:t xml:space="preserve">171 </w:t>
      </w:r>
      <w:r>
        <w:rPr/>
        <w:t xml:space="preserve">от </w:t>
      </w:r>
      <w:r>
        <w:rPr/>
        <w:t>23.12.</w:t>
      </w:r>
      <w:r>
        <w:rPr/>
        <w:t xml:space="preserve">2024 года </w:t>
      </w:r>
    </w:p>
    <w:p>
      <w:pPr>
        <w:pStyle w:val="Normal"/>
        <w:jc w:val="center"/>
        <w:rPr/>
      </w:pPr>
      <w:r>
        <w:rPr/>
        <w:t xml:space="preserve">                                                                                                                                     </w:t>
      </w:r>
    </w:p>
    <w:p>
      <w:pPr>
        <w:pStyle w:val="Normal"/>
        <w:jc w:val="center"/>
        <w:rPr>
          <w:b/>
          <w:b/>
        </w:rPr>
      </w:pPr>
      <w:r>
        <w:rPr>
          <w:b/>
        </w:rPr>
        <w:t xml:space="preserve">Положение </w:t>
      </w:r>
    </w:p>
    <w:p>
      <w:pPr>
        <w:pStyle w:val="Normal"/>
        <w:jc w:val="center"/>
        <w:rPr>
          <w:b/>
          <w:b/>
        </w:rPr>
      </w:pPr>
      <w:r>
        <w:rPr>
          <w:b/>
        </w:rPr>
        <w:t xml:space="preserve">об оплате труда  и иных дополнительных выплатах  работникам администрации Ильевского сельского поселения Калачевского муниципального района, занимающих должности, не отнесенные к должностям муниципальной службы </w:t>
      </w:r>
    </w:p>
    <w:p>
      <w:pPr>
        <w:pStyle w:val="Normal"/>
        <w:jc w:val="center"/>
        <w:rPr>
          <w:b/>
          <w:b/>
          <w:bCs/>
        </w:rPr>
      </w:pPr>
      <w:r>
        <w:rPr>
          <w:b/>
          <w:bCs/>
        </w:rPr>
        <w:t>1. Общие положения</w:t>
      </w:r>
    </w:p>
    <w:p>
      <w:pPr>
        <w:pStyle w:val="Normal"/>
        <w:jc w:val="both"/>
        <w:rPr/>
      </w:pPr>
      <w:r>
        <w:rPr/>
        <w:t xml:space="preserve"> </w:t>
      </w:r>
      <w:r>
        <w:rPr/>
        <w:t xml:space="preserve">1.1 Настоящее положение разработано в соответствии с Конституцией Российской Федерации, Федеральным Законом от 06 октября 2003 года № 131-ФЗ «Об общих принципах организации органов местного самоуправления в Российской Федерации», Трудовым Кодексом Российской Федерации и устанавливает систему и порядок оплаты труда, компенсационных выплат,  стимулирующих и иных дополнительных выплат, а также условия, размеры и порядок премирования работников администрации Ильевского сельского поселения Калачевского  муниципального района, занимающих должности, не отнесенные к должностям муниципальной службы (специалисты 2-й категории) </w:t>
      </w:r>
    </w:p>
    <w:p>
      <w:pPr>
        <w:pStyle w:val="Normal"/>
        <w:jc w:val="both"/>
        <w:rPr/>
      </w:pPr>
      <w:r>
        <w:rPr/>
        <w:t xml:space="preserve">1.2 Настоящее положение разработано в целях поощрения инициативы, добросовестного выполнения должностных обязанностей, материальной заинтересованности работников занимающих должности, не отнесенные к должностям муниципальной службы (специалисты 2-й категории) </w:t>
      </w:r>
    </w:p>
    <w:p>
      <w:pPr>
        <w:pStyle w:val="Normal"/>
        <w:jc w:val="both"/>
        <w:rPr/>
      </w:pPr>
      <w:r>
        <w:rPr/>
        <w:t>1.3 Положение предусматривает дифференцированный подход к определению размера должностных окладов, доплат и надбавок в зависимости от наименования должности, объема и качества работ.</w:t>
      </w:r>
    </w:p>
    <w:p>
      <w:pPr>
        <w:pStyle w:val="Normal"/>
        <w:jc w:val="both"/>
        <w:rPr/>
      </w:pPr>
      <w:r>
        <w:rPr/>
        <w:t>1.4 Работники, занимающие должности, не отнесенные к должностям муниципальной службы (далее – специалисты 2-й категории) – лица, на оплачиваемой основе исполняющие обязанности по обеспечению работы администрации Ильевского  сельского  поселения Калачевского муниципального района.</w:t>
      </w:r>
    </w:p>
    <w:p>
      <w:pPr>
        <w:pStyle w:val="Normal"/>
        <w:jc w:val="both"/>
        <w:rPr/>
      </w:pPr>
      <w:r>
        <w:rPr/>
        <w:t>1.5 Заработная плата (оплата труда работника) – вознаграждение за труд в зависимости от квалификации работника, сложности, количества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Normal"/>
        <w:jc w:val="both"/>
        <w:rPr/>
      </w:pPr>
      <w:r>
        <w:rPr/>
        <w:t>1.6 Фонд оплаты труда работников администрации Ильевского  сельского поселения Калачевского муниципального района формируется на календарный год, исходя из объема лимитов бюджетных обязательств и средств.</w:t>
      </w:r>
    </w:p>
    <w:p>
      <w:pPr>
        <w:pStyle w:val="Normal"/>
        <w:jc w:val="both"/>
        <w:rPr/>
      </w:pPr>
      <w:r>
        <w:rPr/>
        <w:t>1.7 Настоящее положение распространяется на специалистов 2-й категории осуществляющих свою трудовую деятельность в администрации Ильевского сельского поселения Калачевского муниципального района на основании трудового договора и действует с  01 января 2025 года.</w:t>
      </w:r>
    </w:p>
    <w:p>
      <w:pPr>
        <w:pStyle w:val="Normal"/>
        <w:jc w:val="center"/>
        <w:rPr>
          <w:b/>
          <w:b/>
          <w:bCs/>
        </w:rPr>
      </w:pPr>
      <w:r>
        <w:rPr>
          <w:b/>
          <w:bCs/>
        </w:rPr>
        <w:t xml:space="preserve">2. Система оплаты труда и иных дополнительных выплат </w:t>
      </w:r>
    </w:p>
    <w:p>
      <w:pPr>
        <w:pStyle w:val="Normal"/>
        <w:jc w:val="center"/>
        <w:rPr/>
      </w:pPr>
      <w:r>
        <w:rPr>
          <w:b/>
          <w:bCs/>
        </w:rPr>
        <w:t xml:space="preserve">специалистам 2-й категории </w:t>
      </w:r>
    </w:p>
    <w:p>
      <w:pPr>
        <w:pStyle w:val="Normal"/>
        <w:jc w:val="both"/>
        <w:rPr/>
      </w:pPr>
      <w:r>
        <w:rPr/>
        <w:t>2.1 Заработная плата специалистов 2-й категории состоит из должностного оклада, (размер должностного оклада устанавливается в зависимости от полученного образования и квалификации), ежемесячных надбавок к должностному окладу и иных дополнительных выплат стимулирующего характера:</w:t>
      </w:r>
    </w:p>
    <w:p>
      <w:pPr>
        <w:pStyle w:val="Normal"/>
        <w:jc w:val="both"/>
        <w:rPr/>
      </w:pPr>
      <w:r>
        <w:rPr/>
      </w:r>
    </w:p>
    <w:p>
      <w:pPr>
        <w:pStyle w:val="Normal"/>
        <w:numPr>
          <w:ilvl w:val="0"/>
          <w:numId w:val="2"/>
        </w:numPr>
        <w:jc w:val="both"/>
        <w:rPr/>
      </w:pPr>
      <w:r>
        <w:rPr/>
        <w:t xml:space="preserve">ежемесячная надбавка за </w:t>
      </w:r>
      <w:r>
        <w:rPr>
          <w:rFonts w:eastAsia="SimSun" w:cs="Times New Roman"/>
          <w:color w:val="auto"/>
          <w:kern w:val="0"/>
          <w:sz w:val="24"/>
          <w:szCs w:val="24"/>
          <w:lang w:val="ru-RU" w:eastAsia="zh-CN" w:bidi="ar-SA"/>
        </w:rPr>
        <w:t>сложность и напряженность</w:t>
      </w:r>
      <w:r>
        <w:rPr/>
        <w:t xml:space="preserve">;                                                                                                                            </w:t>
      </w:r>
    </w:p>
    <w:p>
      <w:pPr>
        <w:pStyle w:val="Normal"/>
        <w:numPr>
          <w:ilvl w:val="0"/>
          <w:numId w:val="16"/>
        </w:numPr>
        <w:jc w:val="both"/>
        <w:rPr/>
      </w:pPr>
      <w:r>
        <w:rPr/>
        <w:t>ежемесячная надбавка за выслугу лет;</w:t>
      </w:r>
    </w:p>
    <w:p>
      <w:pPr>
        <w:pStyle w:val="Normal"/>
        <w:numPr>
          <w:ilvl w:val="0"/>
          <w:numId w:val="17"/>
        </w:numPr>
        <w:jc w:val="both"/>
        <w:rPr/>
      </w:pPr>
      <w:r>
        <w:rPr/>
        <w:t>ежемесячное денежное поощрение;</w:t>
      </w:r>
    </w:p>
    <w:p>
      <w:pPr>
        <w:pStyle w:val="Normal"/>
        <w:numPr>
          <w:ilvl w:val="0"/>
          <w:numId w:val="18"/>
        </w:numPr>
        <w:jc w:val="both"/>
        <w:rPr/>
      </w:pPr>
      <w:r>
        <w:rPr/>
        <w:t>денежное поощрение по итогам года;</w:t>
      </w:r>
    </w:p>
    <w:p>
      <w:pPr>
        <w:pStyle w:val="Normal"/>
        <w:numPr>
          <w:ilvl w:val="0"/>
          <w:numId w:val="19"/>
        </w:numPr>
        <w:jc w:val="both"/>
        <w:rPr/>
      </w:pPr>
      <w:r>
        <w:rPr/>
        <w:t>единовременное денежное поощрение, в связи с юбилеем;</w:t>
      </w:r>
    </w:p>
    <w:p>
      <w:pPr>
        <w:pStyle w:val="Normal"/>
        <w:numPr>
          <w:ilvl w:val="0"/>
          <w:numId w:val="20"/>
        </w:numPr>
        <w:jc w:val="both"/>
        <w:rPr/>
      </w:pPr>
      <w:r>
        <w:rPr/>
        <w:t xml:space="preserve">за работу в сельской местности </w:t>
      </w:r>
    </w:p>
    <w:p>
      <w:pPr>
        <w:pStyle w:val="Normal"/>
        <w:ind w:left="540" w:hanging="0"/>
        <w:jc w:val="both"/>
        <w:rPr/>
      </w:pPr>
      <w:r>
        <w:rPr/>
      </w:r>
    </w:p>
    <w:p>
      <w:pPr>
        <w:pStyle w:val="Normal"/>
        <w:jc w:val="both"/>
        <w:rPr/>
      </w:pPr>
      <w:r>
        <w:rPr/>
        <w:t>2.2 Размер должностных окладов специалистов 2-й категории устанавливается базовыми (минимальными) размерами оклада в соответствии с Приложением  №  2.</w:t>
      </w:r>
    </w:p>
    <w:p>
      <w:pPr>
        <w:pStyle w:val="Normal"/>
        <w:jc w:val="both"/>
        <w:rPr/>
      </w:pPr>
      <w:r>
        <w:rPr/>
        <w:t>2.3 Ежемесячная надбавка к должностному окладу за сложность и напряженность выплачивается в зависимости от характера выполняемой работы, сложности и напряженности трудового графика работника  в размере 120% от должностного оклада.</w:t>
      </w:r>
    </w:p>
    <w:p>
      <w:pPr>
        <w:pStyle w:val="Normal"/>
        <w:jc w:val="both"/>
        <w:rPr/>
      </w:pPr>
      <w:r>
        <w:rPr/>
        <w:t>2.4 Ежемесячная надбавка к должностному окладу за выслугу лет выплачивается в зависимости от общего стажа работника в следующих размерах:</w:t>
      </w:r>
    </w:p>
    <w:p>
      <w:pPr>
        <w:pStyle w:val="Normal"/>
        <w:numPr>
          <w:ilvl w:val="0"/>
          <w:numId w:val="21"/>
        </w:numPr>
        <w:jc w:val="both"/>
        <w:rPr/>
      </w:pPr>
      <w:r>
        <w:rPr/>
        <w:t>при общем стаже работ от 3 до 8 лет – 10% от должностного оклада;</w:t>
      </w:r>
    </w:p>
    <w:p>
      <w:pPr>
        <w:pStyle w:val="Normal"/>
        <w:numPr>
          <w:ilvl w:val="0"/>
          <w:numId w:val="22"/>
        </w:numPr>
        <w:jc w:val="both"/>
        <w:rPr/>
      </w:pPr>
      <w:r>
        <w:rPr/>
        <w:t>при общем стаже работы  от 8 до 13 лет – 15% от должностного оклада;</w:t>
      </w:r>
    </w:p>
    <w:p>
      <w:pPr>
        <w:pStyle w:val="Normal"/>
        <w:numPr>
          <w:ilvl w:val="0"/>
          <w:numId w:val="23"/>
        </w:numPr>
        <w:jc w:val="both"/>
        <w:rPr/>
      </w:pPr>
      <w:r>
        <w:rPr/>
        <w:t>при общем стаже работы  от 13 до 18 лет – 20% от должностного оклада;</w:t>
      </w:r>
    </w:p>
    <w:p>
      <w:pPr>
        <w:pStyle w:val="Normal"/>
        <w:numPr>
          <w:ilvl w:val="0"/>
          <w:numId w:val="24"/>
        </w:numPr>
        <w:jc w:val="both"/>
        <w:rPr/>
      </w:pPr>
      <w:r>
        <w:rPr/>
        <w:t>при общем стаже работы  от 18 до 23 лет – 25% от должностного оклада;</w:t>
      </w:r>
    </w:p>
    <w:p>
      <w:pPr>
        <w:pStyle w:val="Normal"/>
        <w:numPr>
          <w:ilvl w:val="0"/>
          <w:numId w:val="25"/>
        </w:numPr>
        <w:jc w:val="both"/>
        <w:rPr/>
      </w:pPr>
      <w:r>
        <w:rPr/>
        <w:t>при общем стаже работы свыше 23 лет – 30% от должностного оклада.</w:t>
      </w:r>
    </w:p>
    <w:p>
      <w:pPr>
        <w:pStyle w:val="Normal"/>
        <w:jc w:val="both"/>
        <w:rPr/>
      </w:pPr>
      <w:r>
        <w:rPr/>
        <w:t xml:space="preserve">2.5 </w:t>
      </w:r>
      <w:r>
        <w:rPr>
          <w:rFonts w:eastAsia="Times New Roman"/>
        </w:rPr>
        <w:t>Ежемесячный повышающий коэффициент к должностному окладу в размере 25 процентов за работу в сельской местности.</w:t>
      </w:r>
    </w:p>
    <w:p>
      <w:pPr>
        <w:pStyle w:val="Normal"/>
        <w:jc w:val="both"/>
        <w:rPr/>
      </w:pPr>
      <w:r>
        <w:rPr/>
        <w:t>2.6 Ежемесячное денежное поощрение (премия) выплачивается в размере 33% от должностного оклада.</w:t>
      </w:r>
    </w:p>
    <w:p>
      <w:pPr>
        <w:pStyle w:val="Normal"/>
        <w:jc w:val="both"/>
        <w:rPr/>
      </w:pPr>
      <w:r>
        <w:rPr/>
        <w:t>2.7 Материальная помощь один раз в год в размере не более двух должностных окладов на основании Распоряжения главы поселения в пределах имеющегося фонда оплаты труда. Материальная помощь не оказывается:</w:t>
      </w:r>
    </w:p>
    <w:p>
      <w:pPr>
        <w:pStyle w:val="Normal"/>
        <w:numPr>
          <w:ilvl w:val="0"/>
          <w:numId w:val="26"/>
        </w:numPr>
        <w:jc w:val="both"/>
        <w:rPr/>
      </w:pPr>
      <w:r>
        <w:rPr/>
        <w:t>работникам, заключившим срочный трудовой договор на время выполнения временных работ;</w:t>
      </w:r>
    </w:p>
    <w:p>
      <w:pPr>
        <w:pStyle w:val="Normal"/>
        <w:numPr>
          <w:ilvl w:val="0"/>
          <w:numId w:val="27"/>
        </w:numPr>
        <w:jc w:val="both"/>
        <w:rPr/>
      </w:pPr>
      <w:r>
        <w:rPr/>
        <w:t>работникам, находящимся в отпуске по уходу за ребенком до достижения им возраста до трех лет.</w:t>
      </w:r>
    </w:p>
    <w:p>
      <w:pPr>
        <w:pStyle w:val="Normal"/>
        <w:jc w:val="both"/>
        <w:rPr/>
      </w:pPr>
      <w:r>
        <w:rPr/>
        <w:t>2.8. Денежное поощрение по итогам года выплачивается в зависимости от личного вклада работника в общий результат работы и не может превышать двух должностных окладов. Работник может быть лишен премии по итогам года полностью или частично за нарушение правил трудовой дисциплины. Работникам, проработавшим неполный расчетный период вследствие увольнения по уважительной причине (поступление в учебное заведение, выход на пенсию, ликвидация структурного подразделения администрации Ильевского  сельского поселения Калачевского муниципального района, сокращении численности или штата работников и в других случаях, предусмотренных законодательством), выплаты премии по итогам работы за год производятся пропорционально отработанному времени.</w:t>
      </w:r>
    </w:p>
    <w:p>
      <w:pPr>
        <w:pStyle w:val="Normal"/>
        <w:jc w:val="center"/>
        <w:rPr>
          <w:b/>
          <w:b/>
          <w:bCs/>
        </w:rPr>
      </w:pPr>
      <w:r>
        <w:rPr>
          <w:b/>
          <w:bCs/>
        </w:rPr>
        <w:t>3. Единовременное денежное поощрение в связи с юбилеем</w:t>
      </w:r>
    </w:p>
    <w:p>
      <w:pPr>
        <w:pStyle w:val="Normal"/>
        <w:jc w:val="both"/>
        <w:rPr/>
      </w:pPr>
      <w:r>
        <w:rPr/>
        <w:t>Единовременное денежное поощрение выплачивается в размере двух должностных окладов в связи с юбилеями: 50 и 55 лет (женщины), 50 и  60 лет (мужчины).</w:t>
      </w:r>
    </w:p>
    <w:p>
      <w:pPr>
        <w:pStyle w:val="Normal"/>
        <w:jc w:val="center"/>
        <w:rPr>
          <w:b/>
          <w:b/>
          <w:bCs/>
        </w:rPr>
      </w:pPr>
      <w:r>
        <w:rPr>
          <w:b/>
          <w:bCs/>
        </w:rPr>
        <w:t>4. Иные выплаты работникам.</w:t>
      </w:r>
    </w:p>
    <w:p>
      <w:pPr>
        <w:pStyle w:val="Normal"/>
        <w:jc w:val="both"/>
        <w:rPr/>
      </w:pPr>
      <w:r>
        <w:rPr/>
        <w:t>Работнику может быть оказана единовременная материальная помощь в размере одного должностного оклада в связи со смертью близкого родственника (супруг, супруга, дети, родители).</w:t>
      </w:r>
    </w:p>
    <w:p>
      <w:pPr>
        <w:pStyle w:val="Normal"/>
        <w:jc w:val="center"/>
        <w:rPr>
          <w:b/>
          <w:b/>
          <w:bCs/>
        </w:rPr>
      </w:pPr>
      <w:r>
        <w:rPr>
          <w:b/>
          <w:bCs/>
        </w:rPr>
        <w:t>5. Заключительные положения.</w:t>
      </w:r>
    </w:p>
    <w:p>
      <w:pPr>
        <w:pStyle w:val="Normal"/>
        <w:jc w:val="both"/>
        <w:rPr/>
      </w:pPr>
      <w:r>
        <w:rPr/>
        <w:t xml:space="preserve">Изменения и дополнения в настоящее Положение оформляются </w:t>
      </w:r>
      <w:r>
        <w:rPr>
          <w:rFonts w:eastAsia="SimSun" w:cs="Times New Roman"/>
          <w:color w:val="auto"/>
          <w:kern w:val="0"/>
          <w:sz w:val="24"/>
          <w:szCs w:val="24"/>
          <w:lang w:val="ru-RU" w:eastAsia="zh-CN" w:bidi="ar-SA"/>
        </w:rPr>
        <w:t>Постановлением</w:t>
      </w:r>
      <w:r>
        <w:rPr/>
        <w:t xml:space="preserve">  Главы Ильевского  сельского поселения Калачевского муниципального района.</w:t>
      </w:r>
    </w:p>
    <w:p>
      <w:pPr>
        <w:pStyle w:val="Normal"/>
        <w:jc w:val="both"/>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
    </w:p>
    <w:p>
      <w:pPr>
        <w:pStyle w:val="Normal"/>
        <w:jc w:val="right"/>
        <w:rPr/>
      </w:pPr>
      <w:r>
        <w:rPr/>
        <w:t>Приложение № 2</w:t>
      </w:r>
    </w:p>
    <w:p>
      <w:pPr>
        <w:pStyle w:val="Normal"/>
        <w:jc w:val="right"/>
        <w:rPr/>
      </w:pPr>
      <w:r>
        <w:rPr/>
        <w:t xml:space="preserve"> </w:t>
      </w:r>
      <w:r>
        <w:rPr/>
        <w:t>к постановлению главы</w:t>
      </w:r>
    </w:p>
    <w:p>
      <w:pPr>
        <w:pStyle w:val="Normal"/>
        <w:jc w:val="right"/>
        <w:rPr/>
      </w:pPr>
      <w:r>
        <w:rPr/>
        <w:t xml:space="preserve">  </w:t>
      </w:r>
      <w:r>
        <w:rPr/>
        <w:t>Ильевского сельского поселения</w:t>
      </w:r>
    </w:p>
    <w:p>
      <w:pPr>
        <w:pStyle w:val="Normal"/>
        <w:jc w:val="right"/>
        <w:rPr/>
      </w:pPr>
      <w:r>
        <w:rPr/>
        <w:t>№</w:t>
      </w:r>
      <w:r>
        <w:rPr/>
        <w:t>171 от 23.12.2024 года</w:t>
      </w:r>
    </w:p>
    <w:p>
      <w:pPr>
        <w:pStyle w:val="Normal"/>
        <w:jc w:val="right"/>
        <w:rPr/>
      </w:pPr>
      <w:r>
        <w:rPr/>
      </w:r>
    </w:p>
    <w:p>
      <w:pPr>
        <w:pStyle w:val="Normal"/>
        <w:jc w:val="right"/>
        <w:rPr/>
      </w:pPr>
      <w:r>
        <w:rPr/>
      </w:r>
    </w:p>
    <w:p>
      <w:pPr>
        <w:pStyle w:val="Normal"/>
        <w:jc w:val="right"/>
        <w:rPr/>
      </w:pPr>
      <w:r>
        <w:rPr/>
      </w:r>
    </w:p>
    <w:p>
      <w:pPr>
        <w:pStyle w:val="Normal"/>
        <w:jc w:val="center"/>
        <w:rPr/>
      </w:pPr>
      <w:r>
        <w:rPr/>
        <w:t xml:space="preserve">Базовые (минимальные) размеры окладов работников администрации Ильевского сельского поселения, занимающих должности, не отнесенные к должностям муниципальной службы специалисты 2-й категории) </w:t>
      </w:r>
    </w:p>
    <w:p>
      <w:pPr>
        <w:pStyle w:val="Normal"/>
        <w:jc w:val="right"/>
        <w:rPr/>
      </w:pPr>
      <w:r>
        <w:rPr/>
      </w:r>
    </w:p>
    <w:p>
      <w:pPr>
        <w:pStyle w:val="Normal"/>
        <w:jc w:val="right"/>
        <w:rPr/>
      </w:pPr>
      <w:r>
        <w:rPr/>
      </w:r>
    </w:p>
    <w:p>
      <w:pPr>
        <w:pStyle w:val="Normal"/>
        <w:jc w:val="right"/>
        <w:rPr/>
      </w:pPr>
      <w:r>
        <w:rPr/>
      </w:r>
    </w:p>
    <w:tbl>
      <w:tblPr>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51"/>
        <w:gridCol w:w="3993"/>
      </w:tblGrid>
      <w:tr>
        <w:trPr/>
        <w:tc>
          <w:tcPr>
            <w:tcW w:w="53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b/>
                <w:b/>
                <w:lang w:eastAsia="en-US"/>
              </w:rPr>
            </w:pPr>
            <w:r>
              <w:rPr>
                <w:b/>
              </w:rPr>
              <w:t>Наименование должности</w:t>
            </w:r>
          </w:p>
        </w:tc>
        <w:tc>
          <w:tcPr>
            <w:tcW w:w="39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b/>
                <w:b/>
                <w:lang w:eastAsia="en-US"/>
              </w:rPr>
            </w:pPr>
            <w:r>
              <w:rPr>
                <w:b/>
              </w:rPr>
              <w:t>Базовый (минимальный) размер оклада  (рублей)</w:t>
            </w:r>
          </w:p>
        </w:tc>
      </w:tr>
      <w:tr>
        <w:trPr/>
        <w:tc>
          <w:tcPr>
            <w:tcW w:w="535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t>Специалист 2 категории</w:t>
            </w:r>
          </w:p>
        </w:tc>
        <w:tc>
          <w:tcPr>
            <w:tcW w:w="399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lang w:eastAsia="en-US"/>
              </w:rPr>
            </w:pPr>
            <w:r>
              <w:rPr/>
              <w:t>7500, 00</w:t>
            </w:r>
          </w:p>
        </w:tc>
      </w:tr>
    </w:tbl>
    <w:p>
      <w:pPr>
        <w:pStyle w:val="Normal"/>
        <w:jc w:val="right"/>
        <w:rPr>
          <w:rFonts w:eastAsia="Calibri"/>
          <w:lang w:eastAsia="en-US"/>
        </w:rPr>
      </w:pPr>
      <w:r>
        <w:rPr>
          <w:rFonts w:eastAsia="Calibri"/>
          <w:lang w:eastAsia="en-US"/>
        </w:rPr>
      </w:r>
    </w:p>
    <w:p>
      <w:pPr>
        <w:pStyle w:val="Normal"/>
        <w:rPr/>
      </w:pPr>
      <w:r>
        <w:rPr/>
      </w:r>
    </w:p>
    <w:p>
      <w:pPr>
        <w:pStyle w:val="Normal"/>
        <w:jc w:val="center"/>
        <w:rPr>
          <w:sz w:val="28"/>
          <w:szCs w:val="28"/>
        </w:rPr>
      </w:pPr>
      <w:r>
        <w:rPr/>
      </w:r>
    </w:p>
    <w:sectPr>
      <w:type w:val="nextPage"/>
      <w:pgSz w:w="11906" w:h="16838"/>
      <w:pgMar w:left="1141" w:right="1234" w:header="0" w:top="34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
  </w:num>
  <w:num w:numId="17">
    <w:abstractNumId w:val="2"/>
  </w:num>
  <w:num w:numId="18">
    <w:abstractNumId w:val="2"/>
  </w:num>
  <w:num w:numId="19">
    <w:abstractNumId w:val="2"/>
  </w:num>
  <w:num w:numId="20">
    <w:abstractNumId w:val="2"/>
  </w:num>
  <w:num w:numId="21">
    <w:abstractNumId w:val="8"/>
    <w:lvlOverride w:ilvl="0">
      <w:startOverride w:val="1"/>
    </w:lvlOverride>
  </w:num>
  <w:num w:numId="22">
    <w:abstractNumId w:val="8"/>
  </w:num>
  <w:num w:numId="23">
    <w:abstractNumId w:val="8"/>
  </w:num>
  <w:num w:numId="24">
    <w:abstractNumId w:val="8"/>
  </w:num>
  <w:num w:numId="25">
    <w:abstractNumId w:val="8"/>
  </w:num>
  <w:num w:numId="26">
    <w:abstractNumId w:val="13"/>
    <w:lvlOverride w:ilvl="0">
      <w:startOverride w:val="1"/>
    </w:lvlOverride>
  </w:num>
  <w:num w:numId="27">
    <w:abstractNumId w:val="13"/>
  </w:num>
</w:numbering>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6a27"/>
    <w:pPr>
      <w:widowControl/>
      <w:suppressAutoHyphens w:val="true"/>
      <w:bidi w:val="0"/>
      <w:spacing w:before="0" w:after="0"/>
      <w:jc w:val="left"/>
    </w:pPr>
    <w:rPr>
      <w:rFonts w:ascii="Times New Roman" w:hAnsi="Times New Roman" w:eastAsia="SimSun" w:cs="Times New Roman"/>
      <w:color w:val="auto"/>
      <w:kern w:val="0"/>
      <w:sz w:val="24"/>
      <w:szCs w:val="24"/>
      <w:lang w:val="ru-RU" w:eastAsia="zh-CN"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semiHidden/>
    <w:qFormat/>
    <w:rsid w:val="00cf4a1b"/>
    <w:rPr>
      <w:rFonts w:ascii="Segoe UI" w:hAnsi="Segoe UI" w:cs="Segoe UI"/>
      <w:sz w:val="18"/>
      <w:szCs w:val="18"/>
      <w:lang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BalloonText">
    <w:name w:val="Balloon Text"/>
    <w:basedOn w:val="Normal"/>
    <w:link w:val="a4"/>
    <w:semiHidden/>
    <w:unhideWhenUsed/>
    <w:qFormat/>
    <w:rsid w:val="00cf4a1b"/>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9CC3-CC77-401F-83CA-C0FAE67D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Application>LibreOffice/7.1.4.2$Windows_X86_64 LibreOffice_project/a529a4fab45b75fefc5b6226684193eb000654f6</Application>
  <AppVersion>15.0000</AppVersion>
  <Pages>4</Pages>
  <Words>1019</Words>
  <Characters>7225</Characters>
  <CharactersWithSpaces>8615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2018-01-09T07:30:00Z</dcterms:created>
  <dc:creator>user</dc:creator>
  <dc:description/>
  <dc:language>ru-RU</dc:language>
  <cp:lastModifiedBy/>
  <cp:lastPrinted>2025-01-10T11:41:17Z</cp:lastPrinted>
  <dcterms:modified xsi:type="dcterms:W3CDTF">2025-01-10T11:42:36Z</dcterms:modified>
  <cp:revision>7</cp:revision>
  <dc:subject/>
  <dc:title>АДМИНИСТРАЦИЯ</dc:title>
</cp:coreProperties>
</file>

<file path=docProps/custom.xml><?xml version="1.0" encoding="utf-8"?>
<Properties xmlns="http://schemas.openxmlformats.org/officeDocument/2006/custom-properties" xmlns:vt="http://schemas.openxmlformats.org/officeDocument/2006/docPropsVTypes"/>
</file>