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</w:t>
      </w:r>
      <w:r>
        <w:rPr>
          <w:rFonts w:eastAsia="Times New Roman" w:cs="Times New Roman"/>
          <w:b/>
          <w:color w:val="auto"/>
          <w:spacing w:val="20"/>
          <w:kern w:val="0"/>
          <w:sz w:val="26"/>
          <w:szCs w:val="26"/>
          <w:lang w:val="ru-RU" w:eastAsia="ru-RU" w:bidi="ar-SA"/>
        </w:rPr>
        <w:t>6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 xml:space="preserve">№106 от 12.11.2021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области,</w:t>
      </w:r>
      <w:r>
        <w:rPr>
          <w:kern w:val="2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  <w:shd w:fill="FFFFFF" w:val="clear"/>
        </w:rPr>
        <w:t>Продажа земельных участков, находящихся в муниципальной собственности Ильевского сельского поселения, без проведения торгов</w:t>
      </w:r>
      <w:r>
        <w:rPr>
          <w:sz w:val="28"/>
          <w:szCs w:val="28"/>
        </w:rPr>
        <w:t xml:space="preserve">»,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 xml:space="preserve">№ 106 от 12.11.2021 </w:t>
      </w:r>
      <w:r>
        <w:rPr>
          <w:b/>
          <w:color w:val="000000"/>
          <w:sz w:val="28"/>
          <w:szCs w:val="28"/>
          <w:shd w:fill="FFFFFF" w:val="clear"/>
        </w:rPr>
        <w:t>«</w:t>
      </w:r>
      <w:r>
        <w:rPr>
          <w:i w:val="false"/>
          <w:iCs w:val="false"/>
          <w:color w:val="000000"/>
          <w:sz w:val="28"/>
          <w:szCs w:val="28"/>
          <w:shd w:fill="FFFFFF" w:val="clear"/>
        </w:rPr>
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</w:t>
      </w:r>
      <w:r>
        <w:rPr>
          <w:b/>
          <w:color w:val="000000"/>
          <w:sz w:val="28"/>
          <w:szCs w:val="28"/>
          <w:shd w:fill="FFFFFF" w:val="clear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</w:t>
      </w:r>
      <w:r>
        <w:rPr/>
        <w:t>)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volganet.ru</w:t>
      </w:r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2)</w:t>
      </w:r>
      <w:r>
        <w:rPr>
          <w:sz w:val="28"/>
          <w:szCs w:val="28"/>
        </w:rPr>
        <w:t xml:space="preserve"> пункт 2.14.4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2.14.4.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www.gosuslugi.ru</w:t>
        </w:r>
      </w:hyperlink>
      <w:r>
        <w:rPr>
          <w:rFonts w:cs="Times New Roman" w:ascii="Times New Roman" w:hAnsi="Times New Roman"/>
          <w:sz w:val="28"/>
          <w:szCs w:val="28"/>
        </w:rPr>
        <w:t>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  <w:t xml:space="preserve">3) 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</w:t>
      </w:r>
      <w:r>
        <w:rPr>
          <w:iCs/>
          <w:color w:val="000000"/>
          <w:sz w:val="28"/>
          <w:szCs w:val="28"/>
        </w:rPr>
        <w:t>администрации Ильевского сельского поселения</w:t>
      </w:r>
      <w:r>
        <w:rPr>
          <w:color w:val="000000"/>
          <w:sz w:val="28"/>
          <w:szCs w:val="28"/>
        </w:rPr>
        <w:t xml:space="preserve">, МФЦ,  либо в комитет экономической политики и развития 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, муниципального служащего, руководителя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  <w:t xml:space="preserve">4) 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Абзац 19 пункта 2.5 признать утратившим силу.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61760c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 w:customStyle="1">
    <w:name w:val="Интернет-ссылка"/>
    <w:rsid w:val="0061760c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61760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1760c"/>
    <w:pPr>
      <w:spacing w:lineRule="auto" w:line="276" w:before="0" w:after="140"/>
    </w:pPr>
    <w:rPr/>
  </w:style>
  <w:style w:type="paragraph" w:styleId="Style20">
    <w:name w:val="List"/>
    <w:basedOn w:val="Style19"/>
    <w:rsid w:val="0061760c"/>
    <w:pPr/>
    <w:rPr>
      <w:rFonts w:cs="Arial"/>
    </w:rPr>
  </w:style>
  <w:style w:type="paragraph" w:styleId="Style21" w:customStyle="1">
    <w:name w:val="Caption"/>
    <w:basedOn w:val="Normal"/>
    <w:qFormat/>
    <w:rsid w:val="0061760c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1760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Footnote Text"/>
    <w:basedOn w:val="Normal"/>
    <w:semiHidden/>
    <w:rsid w:val="00963488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61760c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LibreOffice/7.1.4.2$Windows_X86_64 LibreOffice_project/a529a4fab45b75fefc5b6226684193eb000654f6</Application>
  <AppVersion>15.0000</AppVersion>
  <Pages>3</Pages>
  <Words>653</Words>
  <Characters>5294</Characters>
  <CharactersWithSpaces>5962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2022-02-01T15:31:49Z</cp:lastPrinted>
  <dcterms:modified xsi:type="dcterms:W3CDTF">2022-02-01T15:32:34Z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